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ADB" w:rsidRDefault="000E6ADB">
      <w:pPr>
        <w:spacing w:after="0" w:line="259" w:lineRule="auto"/>
        <w:ind w:left="914" w:right="0" w:firstLine="0"/>
        <w:jc w:val="left"/>
        <w:rPr>
          <w:sz w:val="30"/>
          <w:u w:val="single" w:color="000000"/>
        </w:rPr>
      </w:pPr>
    </w:p>
    <w:p w:rsidR="000E6ADB" w:rsidRDefault="000E6ADB">
      <w:pPr>
        <w:spacing w:after="0" w:line="259" w:lineRule="auto"/>
        <w:ind w:left="914" w:right="0" w:firstLine="0"/>
        <w:jc w:val="left"/>
        <w:rPr>
          <w:sz w:val="30"/>
          <w:u w:val="single" w:color="000000"/>
        </w:rPr>
      </w:pPr>
    </w:p>
    <w:tbl>
      <w:tblPr>
        <w:tblStyle w:val="TableGrid"/>
        <w:tblW w:w="978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681"/>
      </w:tblGrid>
      <w:tr w:rsidR="000E6ADB" w:rsidRPr="000E6ADB" w:rsidTr="005A7CD3">
        <w:trPr>
          <w:trHeight w:val="851"/>
        </w:trPr>
        <w:tc>
          <w:tcPr>
            <w:tcW w:w="1101" w:type="dxa"/>
          </w:tcPr>
          <w:p w:rsidR="000E6ADB" w:rsidRPr="000E6ADB" w:rsidRDefault="000E6ADB" w:rsidP="000E6ADB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  <w:u w:val="single"/>
                <w:lang w:eastAsia="bg-BG"/>
              </w:rPr>
            </w:pPr>
            <w:r w:rsidRPr="000E6ADB">
              <w:rPr>
                <w:noProof/>
                <w:color w:val="auto"/>
                <w:sz w:val="28"/>
                <w:szCs w:val="28"/>
              </w:rPr>
              <w:drawing>
                <wp:inline distT="0" distB="0" distL="0" distR="0" wp14:anchorId="5565122D" wp14:editId="217734FF">
                  <wp:extent cx="695325" cy="520862"/>
                  <wp:effectExtent l="0" t="0" r="0" b="0"/>
                  <wp:docPr id="1" name="irc_mi" descr="http://www.tvevropa.com/public/files/news/2011_05_26/53753_300x2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tvevropa.com/public/files/news/2011_05_26/53753_300x2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623" cy="528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81" w:type="dxa"/>
          </w:tcPr>
          <w:p w:rsidR="000E6ADB" w:rsidRPr="000E6ADB" w:rsidRDefault="000E6ADB" w:rsidP="000E6ADB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  <w:u w:val="single"/>
                <w:lang w:eastAsia="bg-BG"/>
              </w:rPr>
            </w:pPr>
            <w:r w:rsidRPr="000E6ADB">
              <w:rPr>
                <w:b/>
                <w:color w:val="auto"/>
                <w:szCs w:val="24"/>
                <w:u w:val="single"/>
                <w:lang w:eastAsia="bg-BG"/>
              </w:rPr>
              <w:t>ФИНАНСОВО-СТОПАНСКА ГИМНАЗИЯ “ВАСИЛ ЛЕВСКИ” – ДОБРИЧ</w:t>
            </w:r>
          </w:p>
          <w:p w:rsidR="000E6ADB" w:rsidRPr="000E6ADB" w:rsidRDefault="000E6ADB" w:rsidP="000E6ADB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8"/>
                <w:szCs w:val="28"/>
                <w:u w:val="single"/>
                <w:lang w:eastAsia="bg-BG"/>
              </w:rPr>
            </w:pPr>
            <w:r w:rsidRPr="000E6ADB">
              <w:rPr>
                <w:color w:val="auto"/>
                <w:sz w:val="18"/>
                <w:szCs w:val="18"/>
                <w:lang w:eastAsia="bg-BG"/>
              </w:rPr>
              <w:t>Добрич 9300, ул. „Ген. Гурко“ №1, Тел./Факс: ++ 359 58 600 143,</w:t>
            </w:r>
            <w:r w:rsidRPr="000E6ADB">
              <w:rPr>
                <w:color w:val="auto"/>
                <w:sz w:val="28"/>
                <w:szCs w:val="28"/>
                <w:lang w:eastAsia="bg-BG"/>
              </w:rPr>
              <w:t xml:space="preserve"> </w:t>
            </w:r>
            <w:hyperlink r:id="rId9" w:history="1">
              <w:r w:rsidRPr="000E6ADB">
                <w:rPr>
                  <w:color w:val="0066CC"/>
                  <w:sz w:val="16"/>
                  <w:szCs w:val="16"/>
                  <w:u w:val="single"/>
                  <w:lang w:eastAsia="bg-BG"/>
                </w:rPr>
                <w:t>fsgdobrich@mail.bg</w:t>
              </w:r>
            </w:hyperlink>
            <w:r w:rsidRPr="000E6ADB">
              <w:rPr>
                <w:color w:val="auto"/>
                <w:sz w:val="16"/>
                <w:szCs w:val="16"/>
                <w:lang w:eastAsia="bg-BG"/>
              </w:rPr>
              <w:t>;</w:t>
            </w:r>
            <w:hyperlink r:id="rId10" w:history="1"/>
            <w:hyperlink r:id="rId11" w:history="1">
              <w:r w:rsidRPr="000E6ADB">
                <w:rPr>
                  <w:color w:val="0066CC"/>
                  <w:sz w:val="16"/>
                  <w:szCs w:val="16"/>
                  <w:u w:val="single"/>
                  <w:lang w:eastAsia="bg-BG"/>
                </w:rPr>
                <w:t>fsgdobrich@gmail.com</w:t>
              </w:r>
            </w:hyperlink>
          </w:p>
          <w:p w:rsidR="000E6ADB" w:rsidRPr="000E6ADB" w:rsidRDefault="000E6ADB" w:rsidP="000E6ADB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8"/>
                <w:u w:val="single"/>
                <w:lang w:eastAsia="bg-BG"/>
              </w:rPr>
            </w:pPr>
          </w:p>
        </w:tc>
      </w:tr>
    </w:tbl>
    <w:p w:rsidR="000E6ADB" w:rsidRDefault="000E6ADB">
      <w:pPr>
        <w:spacing w:after="0" w:line="259" w:lineRule="auto"/>
        <w:ind w:left="914" w:right="0" w:firstLine="0"/>
        <w:jc w:val="left"/>
        <w:rPr>
          <w:sz w:val="30"/>
          <w:u w:val="single" w:color="000000"/>
        </w:rPr>
      </w:pPr>
    </w:p>
    <w:p w:rsidR="000E6ADB" w:rsidRDefault="000E6ADB">
      <w:pPr>
        <w:spacing w:after="0" w:line="259" w:lineRule="auto"/>
        <w:ind w:left="914" w:right="0" w:firstLine="0"/>
        <w:jc w:val="left"/>
        <w:rPr>
          <w:sz w:val="30"/>
          <w:u w:val="single" w:color="000000"/>
        </w:rPr>
      </w:pPr>
    </w:p>
    <w:p w:rsidR="00943AA1" w:rsidRPr="00943AA1" w:rsidRDefault="00943AA1" w:rsidP="00943AA1">
      <w:pPr>
        <w:spacing w:after="0" w:line="240" w:lineRule="auto"/>
        <w:ind w:left="0" w:right="0" w:firstLine="0"/>
        <w:jc w:val="left"/>
        <w:rPr>
          <w:b/>
          <w:color w:val="auto"/>
          <w:sz w:val="20"/>
          <w:szCs w:val="20"/>
          <w:lang w:val="ru-RU"/>
        </w:rPr>
      </w:pPr>
    </w:p>
    <w:tbl>
      <w:tblPr>
        <w:tblW w:w="0" w:type="auto"/>
        <w:tblLayout w:type="fixed"/>
        <w:tblCellMar>
          <w:left w:w="3" w:type="dxa"/>
          <w:right w:w="3" w:type="dxa"/>
        </w:tblCellMar>
        <w:tblLook w:val="0000" w:firstRow="0" w:lastRow="0" w:firstColumn="0" w:lastColumn="0" w:noHBand="0" w:noVBand="0"/>
      </w:tblPr>
      <w:tblGrid>
        <w:gridCol w:w="9642"/>
      </w:tblGrid>
      <w:tr w:rsidR="00943AA1" w:rsidRPr="00943AA1" w:rsidTr="005A7CD3">
        <w:trPr>
          <w:trHeight w:val="826"/>
        </w:trPr>
        <w:tc>
          <w:tcPr>
            <w:tcW w:w="9642" w:type="dxa"/>
          </w:tcPr>
          <w:p w:rsidR="00943AA1" w:rsidRPr="00943AA1" w:rsidRDefault="00943AA1" w:rsidP="00943AA1">
            <w:pPr>
              <w:spacing w:after="0" w:line="240" w:lineRule="auto"/>
              <w:ind w:left="0" w:right="0" w:firstLine="4820"/>
              <w:jc w:val="left"/>
              <w:rPr>
                <w:b/>
                <w:caps/>
                <w:color w:val="auto"/>
                <w:szCs w:val="20"/>
              </w:rPr>
            </w:pPr>
            <w:r w:rsidRPr="00943AA1">
              <w:rPr>
                <w:b/>
                <w:caps/>
                <w:color w:val="auto"/>
                <w:szCs w:val="20"/>
                <w:lang w:val="bg-BG"/>
              </w:rPr>
              <w:t>у т в ъ р ж д а в а м:</w:t>
            </w:r>
          </w:p>
          <w:p w:rsidR="00943AA1" w:rsidRPr="00943AA1" w:rsidRDefault="00943AA1" w:rsidP="00943AA1">
            <w:pPr>
              <w:spacing w:after="0" w:line="240" w:lineRule="auto"/>
              <w:ind w:left="0" w:right="0" w:firstLine="4820"/>
              <w:jc w:val="left"/>
              <w:rPr>
                <w:b/>
                <w:caps/>
                <w:color w:val="auto"/>
                <w:szCs w:val="20"/>
              </w:rPr>
            </w:pPr>
          </w:p>
          <w:p w:rsidR="00943AA1" w:rsidRPr="00943AA1" w:rsidRDefault="00943AA1" w:rsidP="00943AA1">
            <w:pPr>
              <w:spacing w:after="0" w:line="240" w:lineRule="auto"/>
              <w:ind w:left="0" w:right="0" w:firstLine="4820"/>
              <w:rPr>
                <w:b/>
                <w:caps/>
                <w:color w:val="auto"/>
                <w:szCs w:val="20"/>
                <w:lang w:val="bg-BG"/>
              </w:rPr>
            </w:pPr>
            <w:r w:rsidRPr="00943AA1">
              <w:rPr>
                <w:b/>
                <w:color w:val="auto"/>
                <w:sz w:val="28"/>
                <w:szCs w:val="20"/>
                <w:lang w:val="bg-BG"/>
              </w:rPr>
              <w:t>Минка Господинова,</w:t>
            </w:r>
            <w:r w:rsidRPr="00943AA1">
              <w:rPr>
                <w:b/>
                <w:caps/>
                <w:color w:val="auto"/>
                <w:szCs w:val="20"/>
                <w:lang w:val="bg-BG"/>
              </w:rPr>
              <w:t xml:space="preserve"> </w:t>
            </w:r>
          </w:p>
          <w:p w:rsidR="00943AA1" w:rsidRPr="00943AA1" w:rsidRDefault="00943AA1" w:rsidP="00943AA1">
            <w:pPr>
              <w:spacing w:after="0" w:line="240" w:lineRule="auto"/>
              <w:ind w:left="0" w:right="0" w:firstLine="4820"/>
              <w:rPr>
                <w:b/>
                <w:caps/>
                <w:color w:val="auto"/>
                <w:szCs w:val="20"/>
                <w:lang w:val="bg-BG"/>
              </w:rPr>
            </w:pPr>
          </w:p>
          <w:p w:rsidR="00943AA1" w:rsidRPr="00943AA1" w:rsidRDefault="00943AA1" w:rsidP="00943AA1">
            <w:pPr>
              <w:spacing w:after="0" w:line="240" w:lineRule="auto"/>
              <w:ind w:left="0" w:right="0" w:firstLine="4820"/>
              <w:jc w:val="left"/>
              <w:rPr>
                <w:b/>
                <w:caps/>
                <w:color w:val="auto"/>
                <w:szCs w:val="20"/>
                <w:lang w:val="bg-BG"/>
              </w:rPr>
            </w:pPr>
            <w:r w:rsidRPr="00943AA1">
              <w:rPr>
                <w:b/>
                <w:caps/>
                <w:color w:val="auto"/>
                <w:szCs w:val="20"/>
                <w:lang w:val="bg-BG"/>
              </w:rPr>
              <w:t>ДИРЕКТОР  на ФСГ „Васил Левски“</w:t>
            </w:r>
          </w:p>
          <w:p w:rsidR="00943AA1" w:rsidRPr="00943AA1" w:rsidRDefault="00943AA1" w:rsidP="00943AA1">
            <w:pPr>
              <w:spacing w:after="0" w:line="240" w:lineRule="auto"/>
              <w:ind w:left="0" w:right="0" w:firstLine="5103"/>
              <w:jc w:val="center"/>
              <w:rPr>
                <w:b/>
                <w:caps/>
                <w:color w:val="auto"/>
                <w:szCs w:val="20"/>
                <w:lang w:val="bg-BG"/>
              </w:rPr>
            </w:pPr>
          </w:p>
        </w:tc>
      </w:tr>
    </w:tbl>
    <w:p w:rsidR="000E6ADB" w:rsidRDefault="000E6ADB">
      <w:pPr>
        <w:spacing w:after="0" w:line="259" w:lineRule="auto"/>
        <w:ind w:left="914" w:right="0" w:firstLine="0"/>
        <w:jc w:val="left"/>
        <w:rPr>
          <w:sz w:val="30"/>
          <w:u w:val="single" w:color="000000"/>
        </w:rPr>
      </w:pPr>
    </w:p>
    <w:p w:rsidR="000E6ADB" w:rsidRDefault="000E6ADB">
      <w:pPr>
        <w:pStyle w:val="Heading1"/>
      </w:pPr>
    </w:p>
    <w:p w:rsidR="006C5BF0" w:rsidRDefault="006C5BF0" w:rsidP="006C5BF0"/>
    <w:p w:rsidR="006C5BF0" w:rsidRDefault="006C5BF0" w:rsidP="006C5BF0"/>
    <w:p w:rsidR="006C5BF0" w:rsidRDefault="006C5BF0" w:rsidP="006C5BF0"/>
    <w:p w:rsidR="006C5BF0" w:rsidRDefault="006C5BF0" w:rsidP="006C5BF0"/>
    <w:p w:rsidR="006C5BF0" w:rsidRPr="006C5BF0" w:rsidRDefault="006C5BF0" w:rsidP="006C5BF0"/>
    <w:p w:rsidR="00B76542" w:rsidRDefault="003768AE">
      <w:pPr>
        <w:pStyle w:val="Heading1"/>
      </w:pPr>
      <w:r>
        <w:t>ВЪТРЕШНИ ПРАВИЛА</w:t>
      </w:r>
    </w:p>
    <w:p w:rsidR="00B76542" w:rsidRDefault="003768AE">
      <w:pPr>
        <w:spacing w:after="260" w:line="259" w:lineRule="auto"/>
        <w:ind w:left="434" w:right="0" w:hanging="10"/>
        <w:jc w:val="left"/>
      </w:pPr>
      <w:r>
        <w:rPr>
          <w:sz w:val="30"/>
        </w:rPr>
        <w:t>ЗА ПРЕДОСТАВЯНЕ НА ДОСТЪП ДО ОБЩЕСТВЕНА ИНФОРМАЦИЯ</w:t>
      </w:r>
    </w:p>
    <w:p w:rsidR="00B76542" w:rsidRDefault="003768AE">
      <w:pPr>
        <w:spacing w:after="107" w:line="259" w:lineRule="auto"/>
        <w:ind w:left="434" w:right="0" w:hanging="10"/>
        <w:jc w:val="left"/>
      </w:pPr>
      <w:r>
        <w:rPr>
          <w:sz w:val="30"/>
        </w:rPr>
        <w:t>СЪГЛАСНО ЗАКОНА ЗА ДОС</w:t>
      </w:r>
      <w:r>
        <w:rPr>
          <w:sz w:val="30"/>
        </w:rPr>
        <w:t>ТЪП ДО ОБЩЕСТВЕНА ИНФОРМАЦИЯ</w:t>
      </w:r>
    </w:p>
    <w:p w:rsidR="00B76542" w:rsidRDefault="003768AE">
      <w:pPr>
        <w:spacing w:after="6548" w:line="259" w:lineRule="auto"/>
        <w:ind w:left="0" w:right="130" w:firstLine="0"/>
        <w:jc w:val="center"/>
      </w:pPr>
      <w:r>
        <w:rPr>
          <w:sz w:val="30"/>
        </w:rPr>
        <w:t>(ЗДОИ)</w:t>
      </w:r>
    </w:p>
    <w:p w:rsidR="00B76542" w:rsidRPr="006C7FC5" w:rsidRDefault="003768AE" w:rsidP="006C7FC5">
      <w:pPr>
        <w:pStyle w:val="ListParagraph"/>
        <w:numPr>
          <w:ilvl w:val="0"/>
          <w:numId w:val="7"/>
        </w:numPr>
        <w:spacing w:after="810" w:line="265" w:lineRule="auto"/>
        <w:ind w:right="79"/>
        <w:jc w:val="left"/>
        <w:rPr>
          <w:b/>
        </w:rPr>
      </w:pPr>
      <w:r w:rsidRPr="006C7FC5">
        <w:rPr>
          <w:b/>
          <w:sz w:val="26"/>
        </w:rPr>
        <w:lastRenderedPageBreak/>
        <w:t>ОБЩИ ПОЛОЖЕНИЯ</w:t>
      </w:r>
    </w:p>
    <w:p w:rsidR="00B76542" w:rsidRDefault="003768AE">
      <w:pPr>
        <w:ind w:left="96" w:right="7"/>
      </w:pPr>
      <w:r>
        <w:t>Ч</w:t>
      </w:r>
      <w:r>
        <w:t>л.</w:t>
      </w:r>
      <w:proofErr w:type="gramStart"/>
      <w:r>
        <w:t>1.(</w:t>
      </w:r>
      <w:proofErr w:type="gramEnd"/>
      <w:r>
        <w:t xml:space="preserve">1) С тези вътрешни правила се урежда организацията и редът по изпълнение на Закона за достъп до обществена информация от </w:t>
      </w:r>
      <w:r w:rsidR="00E63267">
        <w:rPr>
          <w:lang w:val="bg-BG"/>
        </w:rPr>
        <w:t>Ф</w:t>
      </w:r>
      <w:r>
        <w:t>С</w:t>
      </w:r>
      <w:r w:rsidR="00E63267">
        <w:rPr>
          <w:lang w:val="bg-BG"/>
        </w:rPr>
        <w:t>Г „Васил Левски,“</w:t>
      </w:r>
      <w:r>
        <w:t xml:space="preserve"> гр.Добрич.</w:t>
      </w:r>
    </w:p>
    <w:p w:rsidR="00B76542" w:rsidRDefault="003768AE">
      <w:pPr>
        <w:spacing w:after="221"/>
        <w:ind w:left="96" w:right="7"/>
      </w:pPr>
      <w:r>
        <w:t xml:space="preserve">(2) Вътрешните правила се прилагат за достьп до обществена </w:t>
      </w:r>
      <w:proofErr w:type="gramStart"/>
      <w:r>
        <w:t>информация ,</w:t>
      </w:r>
      <w:proofErr w:type="gramEnd"/>
      <w:r>
        <w:t xml:space="preserve"> която се създава или съхранява от </w:t>
      </w:r>
      <w:r w:rsidR="00E63267">
        <w:rPr>
          <w:lang w:val="bg-BG"/>
        </w:rPr>
        <w:t>Ф</w:t>
      </w:r>
      <w:r>
        <w:t>С</w:t>
      </w:r>
      <w:r w:rsidR="00E63267">
        <w:rPr>
          <w:lang w:val="bg-BG"/>
        </w:rPr>
        <w:t>Г „Васил Левски“,</w:t>
      </w:r>
      <w:r>
        <w:t xml:space="preserve"> гр.Добрич.</w:t>
      </w:r>
    </w:p>
    <w:p w:rsidR="00B76542" w:rsidRDefault="003768AE">
      <w:pPr>
        <w:ind w:left="96" w:right="7"/>
      </w:pPr>
      <w:r>
        <w:t>(З) Тези правила не се прилагат за достьп до лични данни, съгласно Закона за защита на личните данни (ЗЗЛД), и до класифицирана информ</w:t>
      </w:r>
      <w:r>
        <w:t>ация, съгласно Закона за защита на класифицираната информация (ЗЗКИ).</w:t>
      </w:r>
    </w:p>
    <w:p w:rsidR="00B76542" w:rsidRPr="00EA2792" w:rsidRDefault="003768AE">
      <w:pPr>
        <w:ind w:left="96" w:right="7"/>
        <w:rPr>
          <w:lang w:val="bg-BG"/>
        </w:rPr>
      </w:pPr>
      <w:r>
        <w:t>Чл.</w:t>
      </w:r>
      <w:proofErr w:type="gramStart"/>
      <w:r>
        <w:t>2.(</w:t>
      </w:r>
      <w:proofErr w:type="gramEnd"/>
      <w:r>
        <w:t>1) Обществена информация по смисъла на Закона за достьп до обществена информация е всяка информация, свързана с обществения живот в Република България и даваща възможност на гражда</w:t>
      </w:r>
      <w:r>
        <w:t xml:space="preserve">ните да си съставят собствено мнение относно дейностга на </w:t>
      </w:r>
      <w:r w:rsidR="00CC0E42">
        <w:rPr>
          <w:lang w:val="bg-BG"/>
        </w:rPr>
        <w:t>Ф</w:t>
      </w:r>
      <w:r>
        <w:t>С</w:t>
      </w:r>
      <w:r w:rsidR="00CC0E42">
        <w:rPr>
          <w:lang w:val="bg-BG"/>
        </w:rPr>
        <w:t>Г „Васил Левски“,</w:t>
      </w:r>
      <w:r>
        <w:t xml:space="preserve"> гр.Добрич</w:t>
      </w:r>
      <w:r w:rsidR="00EA2792">
        <w:rPr>
          <w:lang w:val="bg-BG"/>
        </w:rPr>
        <w:t>.</w:t>
      </w:r>
    </w:p>
    <w:p w:rsidR="00B76542" w:rsidRDefault="003768AE">
      <w:pPr>
        <w:spacing w:after="220"/>
        <w:ind w:left="96" w:right="7"/>
      </w:pPr>
      <w:r>
        <w:t>(2) Официалната информация се съдържа в актовете на държавните органи и на органите на местното самоуправление при осъществяване на техните правомощия.</w:t>
      </w:r>
    </w:p>
    <w:p w:rsidR="00B76542" w:rsidRDefault="003768AE">
      <w:pPr>
        <w:ind w:left="96" w:right="7"/>
      </w:pPr>
      <w:r>
        <w:t>(З) Служебната информация е та</w:t>
      </w:r>
      <w:r>
        <w:t xml:space="preserve">м, </w:t>
      </w:r>
      <w:proofErr w:type="gramStart"/>
      <w:r>
        <w:t>к</w:t>
      </w:r>
      <w:r w:rsidR="00A75EE2">
        <w:rPr>
          <w:lang w:val="bg-BG"/>
        </w:rPr>
        <w:t xml:space="preserve">ъдето </w:t>
      </w:r>
      <w:r>
        <w:t xml:space="preserve"> се</w:t>
      </w:r>
      <w:proofErr w:type="gramEnd"/>
      <w:r>
        <w:t xml:space="preserve"> събира, създава и съхранява в</w:t>
      </w:r>
      <w:r w:rsidR="00A75EE2">
        <w:rPr>
          <w:lang w:val="bg-BG"/>
        </w:rPr>
        <w:t>ъв</w:t>
      </w:r>
      <w:r>
        <w:t xml:space="preserve"> връзка с официалната информация, както и по повод дейностга на органите и на техните администрации.</w:t>
      </w:r>
    </w:p>
    <w:p w:rsidR="00B76542" w:rsidRDefault="003768AE">
      <w:pPr>
        <w:ind w:left="96" w:right="7"/>
      </w:pPr>
      <w:r>
        <w:t>Чл.З. Повторното използване на информация е използването й за търговски или нетърговски цели, различни от първон</w:t>
      </w:r>
      <w:r>
        <w:t>ачалната цел, за която е била създадена.</w:t>
      </w:r>
    </w:p>
    <w:p w:rsidR="00B76542" w:rsidRDefault="003768AE">
      <w:pPr>
        <w:ind w:left="96" w:right="7"/>
      </w:pPr>
      <w:r>
        <w:t>Чл.</w:t>
      </w:r>
      <w:proofErr w:type="gramStart"/>
      <w:r>
        <w:t>4.(</w:t>
      </w:r>
      <w:proofErr w:type="gramEnd"/>
      <w:r>
        <w:t>1) Субекти на правото на достъп до обществена информация и на правото на повторно използване на информация са:</w:t>
      </w:r>
    </w:p>
    <w:p w:rsidR="00B76542" w:rsidRDefault="003768AE">
      <w:pPr>
        <w:spacing w:after="222" w:line="285" w:lineRule="auto"/>
        <w:ind w:left="413" w:right="5029"/>
        <w:jc w:val="left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260411</wp:posOffset>
            </wp:positionH>
            <wp:positionV relativeFrom="paragraph">
              <wp:posOffset>-18054</wp:posOffset>
            </wp:positionV>
            <wp:extent cx="105078" cy="511821"/>
            <wp:effectExtent l="0" t="0" r="0" b="0"/>
            <wp:wrapSquare wrapText="bothSides"/>
            <wp:docPr id="29135" name="Picture 291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135" name="Picture 2913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5078" cy="5118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гражданите на Република България; чужденците и лицата без гражданство; всички юридически лица.</w:t>
      </w:r>
    </w:p>
    <w:p w:rsidR="00B76542" w:rsidRDefault="003768AE">
      <w:pPr>
        <w:spacing w:line="312" w:lineRule="auto"/>
        <w:ind w:left="25" w:right="7"/>
      </w:pPr>
      <w:r>
        <w:t>(2</w:t>
      </w:r>
      <w:r>
        <w:t>) Лицата по ал. 1 могат да упражняват правото си на достъп до обществена информация и на повторно използване на информация при условията и реда на тези Вътрешни правила и на Закона за достьп до обществена информация (ЗДОИ).</w:t>
      </w:r>
    </w:p>
    <w:p w:rsidR="00B76542" w:rsidRDefault="003768AE">
      <w:pPr>
        <w:ind w:left="17" w:right="7"/>
      </w:pPr>
      <w:r>
        <w:t xml:space="preserve">Чл.5. </w:t>
      </w:r>
      <w:r w:rsidR="00F716C8">
        <w:rPr>
          <w:lang w:val="bg-BG"/>
        </w:rPr>
        <w:t>Ф</w:t>
      </w:r>
      <w:r>
        <w:t>С</w:t>
      </w:r>
      <w:r w:rsidR="00F716C8">
        <w:rPr>
          <w:lang w:val="bg-BG"/>
        </w:rPr>
        <w:t>Г „Васил Левски“,</w:t>
      </w:r>
      <w:r>
        <w:t xml:space="preserve"> гр.Добрич осигурява п</w:t>
      </w:r>
      <w:r>
        <w:t>равото на достьп до обществена информация при спазване на законовия ред и в</w:t>
      </w:r>
      <w:r w:rsidR="00B1635A">
        <w:rPr>
          <w:lang w:val="bg-BG"/>
        </w:rPr>
        <w:t>ъз</w:t>
      </w:r>
      <w:r>
        <w:t xml:space="preserve"> основа на принципите на:</w:t>
      </w:r>
    </w:p>
    <w:p w:rsidR="00B76542" w:rsidRDefault="003768AE">
      <w:pPr>
        <w:spacing w:after="137" w:line="339" w:lineRule="auto"/>
        <w:ind w:left="370" w:right="532"/>
      </w:pPr>
      <w:r>
        <w:rPr>
          <w:noProof/>
        </w:rPr>
        <w:drawing>
          <wp:inline distT="0" distB="0" distL="0" distR="0">
            <wp:extent cx="41118" cy="18280"/>
            <wp:effectExtent l="0" t="0" r="0" b="0"/>
            <wp:docPr id="2432" name="Picture 24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32" name="Picture 243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1118" cy="18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откритост, достоверност и пълнота на информацията; </w:t>
      </w:r>
      <w:r>
        <w:rPr>
          <w:noProof/>
        </w:rPr>
        <w:drawing>
          <wp:inline distT="0" distB="0" distL="0" distR="0">
            <wp:extent cx="45686" cy="18279"/>
            <wp:effectExtent l="0" t="0" r="0" b="0"/>
            <wp:docPr id="2433" name="Picture 24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33" name="Picture 2433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686" cy="18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осигуряване на еднакви условия за достъп до обществена информация; </w:t>
      </w:r>
      <w:r>
        <w:rPr>
          <w:noProof/>
        </w:rPr>
        <w:drawing>
          <wp:inline distT="0" distB="0" distL="0" distR="0">
            <wp:extent cx="36549" cy="22849"/>
            <wp:effectExtent l="0" t="0" r="0" b="0"/>
            <wp:docPr id="2434" name="Picture 24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34" name="Picture 2434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6549" cy="22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осигуряване на законност при т</w:t>
      </w:r>
      <w:r>
        <w:t xml:space="preserve">ьрсенето и при получаването на обществена информация; </w:t>
      </w:r>
      <w:r>
        <w:rPr>
          <w:noProof/>
        </w:rPr>
        <w:drawing>
          <wp:inline distT="0" distB="0" distL="0" distR="0">
            <wp:extent cx="41118" cy="13709"/>
            <wp:effectExtent l="0" t="0" r="0" b="0"/>
            <wp:docPr id="2435" name="Picture 24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35" name="Picture 2435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1118" cy="13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защита на правото на информация; </w:t>
      </w:r>
      <w:r>
        <w:rPr>
          <w:noProof/>
        </w:rPr>
        <w:drawing>
          <wp:inline distT="0" distB="0" distL="0" distR="0">
            <wp:extent cx="41118" cy="18280"/>
            <wp:effectExtent l="0" t="0" r="0" b="0"/>
            <wp:docPr id="2436" name="Picture 24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36" name="Picture 2436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1118" cy="18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гарантиране сигурностга на обществото и държавата.</w:t>
      </w:r>
    </w:p>
    <w:p w:rsidR="00B76542" w:rsidRDefault="003768AE">
      <w:pPr>
        <w:spacing w:after="263"/>
        <w:ind w:left="3" w:right="7"/>
      </w:pPr>
      <w:r>
        <w:t>Чл.</w:t>
      </w:r>
      <w:r w:rsidR="00DD744B">
        <w:rPr>
          <w:lang w:val="bg-BG"/>
        </w:rPr>
        <w:t>6</w:t>
      </w:r>
      <w:r>
        <w:t>. Основни принципи при предоставяне на информация за повторно използване:</w:t>
      </w:r>
    </w:p>
    <w:p w:rsidR="00B76542" w:rsidRDefault="003768AE">
      <w:pPr>
        <w:numPr>
          <w:ilvl w:val="0"/>
          <w:numId w:val="1"/>
        </w:numPr>
        <w:spacing w:after="25"/>
        <w:ind w:left="625" w:right="1683" w:hanging="201"/>
      </w:pPr>
      <w:r>
        <w:t>осигуряване на в</w:t>
      </w:r>
      <w:r w:rsidR="00D7529E">
        <w:rPr>
          <w:lang w:val="bg-BG"/>
        </w:rPr>
        <w:t>ъ</w:t>
      </w:r>
      <w:r>
        <w:t>можност за многократно повторно използване на информацията;</w:t>
      </w:r>
    </w:p>
    <w:p w:rsidR="00B76542" w:rsidRDefault="003768AE">
      <w:pPr>
        <w:numPr>
          <w:ilvl w:val="0"/>
          <w:numId w:val="1"/>
        </w:numPr>
        <w:ind w:left="625" w:right="1683" w:hanging="201"/>
      </w:pPr>
      <w:r>
        <w:t xml:space="preserve">прозрачност при предоставяне на информация; </w:t>
      </w:r>
      <w:r>
        <w:rPr>
          <w:noProof/>
        </w:rPr>
        <w:drawing>
          <wp:inline distT="0" distB="0" distL="0" distR="0">
            <wp:extent cx="41118" cy="18280"/>
            <wp:effectExtent l="0" t="0" r="0" b="0"/>
            <wp:docPr id="2438" name="Picture 24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38" name="Picture 2438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1118" cy="18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забрана за дискриминация при предоставяне на информацията; - забрана за ограничаване на свободната конкуренция.</w:t>
      </w:r>
    </w:p>
    <w:p w:rsidR="00B76542" w:rsidRDefault="003768AE">
      <w:pPr>
        <w:ind w:left="96" w:right="7"/>
      </w:pPr>
      <w:r>
        <w:lastRenderedPageBreak/>
        <w:t>Чл.7. Осъществяване н</w:t>
      </w:r>
      <w:r>
        <w:t>а правото на достьп до обществена информация и на повторно използване на информацията не може да засяга правата и доброто име на други граждани, както и срещу националната сигурност, обществения ред, народното здраве и морал.</w:t>
      </w:r>
    </w:p>
    <w:p w:rsidR="00B76542" w:rsidRDefault="003768AE">
      <w:pPr>
        <w:spacing w:after="156"/>
        <w:ind w:left="96" w:right="7"/>
      </w:pPr>
      <w:r>
        <w:t>Чл.8. (1) Не се допускат огран</w:t>
      </w:r>
      <w:r>
        <w:t>ичения на правото на достъп до обществена информация и на повторно използване на информация, освен когато тя е класифицирана информация или друга защитена тайна в случаите, предвидени със закон.</w:t>
      </w:r>
    </w:p>
    <w:p w:rsidR="00B76542" w:rsidRDefault="003768AE">
      <w:pPr>
        <w:spacing w:after="168"/>
        <w:ind w:left="96" w:right="7"/>
      </w:pPr>
      <w:r>
        <w:t xml:space="preserve">(2) Достьпът до обществена информация може да бъде пълен или </w:t>
      </w:r>
      <w:r>
        <w:t>частичен.</w:t>
      </w:r>
    </w:p>
    <w:p w:rsidR="00B76542" w:rsidRDefault="003768AE">
      <w:pPr>
        <w:spacing w:after="170"/>
        <w:ind w:left="96" w:right="7"/>
      </w:pPr>
      <w:r>
        <w:t>Чл.9. Обществената информация, създавана и съхранявана в</w:t>
      </w:r>
      <w:r w:rsidR="00944360">
        <w:rPr>
          <w:lang w:val="bg-BG"/>
        </w:rPr>
        <w:t>ъв</w:t>
      </w:r>
      <w:r>
        <w:t xml:space="preserve"> </w:t>
      </w:r>
      <w:r w:rsidR="00944360">
        <w:rPr>
          <w:lang w:val="bg-BG"/>
        </w:rPr>
        <w:t>Ф</w:t>
      </w:r>
      <w:r>
        <w:t>С</w:t>
      </w:r>
      <w:r w:rsidR="00944360">
        <w:rPr>
          <w:lang w:val="bg-BG"/>
        </w:rPr>
        <w:t xml:space="preserve">Г „Васил </w:t>
      </w:r>
      <w:proofErr w:type="gramStart"/>
      <w:r w:rsidR="00944360">
        <w:rPr>
          <w:lang w:val="bg-BG"/>
        </w:rPr>
        <w:t>Левски“</w:t>
      </w:r>
      <w:proofErr w:type="gramEnd"/>
      <w:r w:rsidR="00944360">
        <w:rPr>
          <w:lang w:val="bg-BG"/>
        </w:rPr>
        <w:t xml:space="preserve">, </w:t>
      </w:r>
      <w:r>
        <w:t xml:space="preserve"> гр.Добрич, е официална и служебна.</w:t>
      </w:r>
    </w:p>
    <w:p w:rsidR="00B76542" w:rsidRDefault="003768AE">
      <w:pPr>
        <w:spacing w:after="29"/>
        <w:ind w:left="93" w:right="7" w:firstLine="374"/>
      </w:pPr>
      <w:r>
        <w:rPr>
          <w:noProof/>
        </w:rPr>
        <w:drawing>
          <wp:inline distT="0" distB="0" distL="0" distR="0">
            <wp:extent cx="95941" cy="109676"/>
            <wp:effectExtent l="0" t="0" r="0" b="0"/>
            <wp:docPr id="4788" name="Picture 47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88" name="Picture 4788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95941" cy="109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Официална е информацията, която се съдържа в актовете на </w:t>
      </w:r>
      <w:r w:rsidR="00CE7DC1">
        <w:rPr>
          <w:lang w:val="bg-BG"/>
        </w:rPr>
        <w:t>Ф</w:t>
      </w:r>
      <w:r>
        <w:t>С</w:t>
      </w:r>
      <w:r w:rsidR="00CE7DC1">
        <w:rPr>
          <w:lang w:val="bg-BG"/>
        </w:rPr>
        <w:t xml:space="preserve">Г „Васил </w:t>
      </w:r>
      <w:proofErr w:type="gramStart"/>
      <w:r w:rsidR="00CE7DC1">
        <w:rPr>
          <w:lang w:val="bg-BG"/>
        </w:rPr>
        <w:t>Левски“</w:t>
      </w:r>
      <w:proofErr w:type="gramEnd"/>
      <w:r w:rsidR="00CE7DC1">
        <w:rPr>
          <w:lang w:val="bg-BG"/>
        </w:rPr>
        <w:t xml:space="preserve">, </w:t>
      </w:r>
      <w:r>
        <w:t xml:space="preserve"> гр.Добрич при осъществяване на правомощията им.</w:t>
      </w:r>
    </w:p>
    <w:p w:rsidR="00B76542" w:rsidRPr="00CE7DC1" w:rsidRDefault="003768AE">
      <w:pPr>
        <w:spacing w:after="656"/>
        <w:ind w:left="93" w:right="7" w:firstLine="367"/>
        <w:rPr>
          <w:lang w:val="bg-BG"/>
        </w:rPr>
      </w:pPr>
      <w:r>
        <w:rPr>
          <w:noProof/>
        </w:rPr>
        <w:drawing>
          <wp:inline distT="0" distB="0" distL="0" distR="0">
            <wp:extent cx="100510" cy="109676"/>
            <wp:effectExtent l="0" t="0" r="0" b="0"/>
            <wp:docPr id="4789" name="Picture 47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89" name="Picture 4789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00510" cy="109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Служебна е информацията, която се събира, създава и съхранява във връзка с официалната информация, както и по повод дейността на </w:t>
      </w:r>
      <w:r w:rsidR="00CE7DC1">
        <w:rPr>
          <w:lang w:val="bg-BG"/>
        </w:rPr>
        <w:t>Ф</w:t>
      </w:r>
      <w:r>
        <w:t>С</w:t>
      </w:r>
      <w:r w:rsidR="00CE7DC1">
        <w:rPr>
          <w:lang w:val="bg-BG"/>
        </w:rPr>
        <w:t xml:space="preserve">Г „Васил </w:t>
      </w:r>
      <w:proofErr w:type="gramStart"/>
      <w:r w:rsidR="00CE7DC1">
        <w:rPr>
          <w:lang w:val="bg-BG"/>
        </w:rPr>
        <w:t>Левски“</w:t>
      </w:r>
      <w:proofErr w:type="gramEnd"/>
      <w:r w:rsidR="00CE7DC1">
        <w:rPr>
          <w:lang w:val="bg-BG"/>
        </w:rPr>
        <w:t>,</w:t>
      </w:r>
      <w:r>
        <w:t xml:space="preserve"> гр.Добрич</w:t>
      </w:r>
      <w:r w:rsidR="00CE7DC1">
        <w:rPr>
          <w:lang w:val="bg-BG"/>
        </w:rPr>
        <w:t>.</w:t>
      </w:r>
    </w:p>
    <w:p w:rsidR="00B76542" w:rsidRPr="00F942B6" w:rsidRDefault="00897798" w:rsidP="00F942B6">
      <w:pPr>
        <w:spacing w:after="3" w:line="265" w:lineRule="auto"/>
        <w:ind w:left="348" w:right="7" w:hanging="10"/>
        <w:jc w:val="left"/>
        <w:rPr>
          <w:b/>
        </w:rPr>
      </w:pPr>
      <w:r w:rsidRPr="00F942B6">
        <w:rPr>
          <w:b/>
          <w:sz w:val="26"/>
        </w:rPr>
        <w:t>II</w:t>
      </w:r>
      <w:r w:rsidR="003768AE" w:rsidRPr="00F942B6">
        <w:rPr>
          <w:b/>
          <w:sz w:val="26"/>
        </w:rPr>
        <w:t xml:space="preserve">. ДОСТЪП ДО ОБЩЕСТВЕНА ИНФОРМАЦИЯ, </w:t>
      </w:r>
      <w:r w:rsidRPr="00F942B6">
        <w:rPr>
          <w:b/>
          <w:sz w:val="26"/>
          <w:lang w:val="bg-BG"/>
        </w:rPr>
        <w:t>ДЪЛЖИМИ</w:t>
      </w:r>
      <w:r w:rsidR="003768AE" w:rsidRPr="00F942B6">
        <w:rPr>
          <w:b/>
          <w:sz w:val="26"/>
        </w:rPr>
        <w:t xml:space="preserve"> РАЗХОДИ И НАЧИН НА</w:t>
      </w:r>
      <w:r w:rsidR="00F942B6">
        <w:rPr>
          <w:b/>
          <w:sz w:val="26"/>
          <w:lang w:val="bg-BG"/>
        </w:rPr>
        <w:t xml:space="preserve"> </w:t>
      </w:r>
      <w:r w:rsidR="003768AE" w:rsidRPr="00F942B6">
        <w:rPr>
          <w:b/>
          <w:sz w:val="26"/>
        </w:rPr>
        <w:t>ЗАПЛАЩАНЕТО ИМ ПРИ ПРЕДОСТАВЯНЕ НА ОБЩЕСТВЕНА И</w:t>
      </w:r>
      <w:r w:rsidR="003768AE" w:rsidRPr="00F942B6">
        <w:rPr>
          <w:b/>
          <w:sz w:val="26"/>
        </w:rPr>
        <w:t>НФОРМАЦИЯ.</w:t>
      </w:r>
    </w:p>
    <w:p w:rsidR="00B76542" w:rsidRDefault="003768AE">
      <w:pPr>
        <w:spacing w:after="153"/>
        <w:ind w:left="96" w:right="7"/>
      </w:pPr>
      <w:r>
        <w:t>Чл. 10. Достьпът до обществена информация е безплатен.</w:t>
      </w:r>
    </w:p>
    <w:p w:rsidR="00B76542" w:rsidRDefault="003768AE">
      <w:pPr>
        <w:ind w:left="96" w:right="7"/>
      </w:pPr>
      <w:r>
        <w:t>Чл.11. Разходите по предоставяне на обществена информация се заплащат от заявителя в зависимост от формата за предоставяне и съгласно нормативи определени от министъра на финансите.</w:t>
      </w:r>
    </w:p>
    <w:p w:rsidR="00B76542" w:rsidRDefault="003768AE">
      <w:pPr>
        <w:ind w:left="96" w:right="7"/>
      </w:pPr>
      <w:r>
        <w:t>Чл.12. (1) При предоставяне на обществена информация, дължимите разходи се определят съгласно Заповед № ЗМФ-1472 от 29.11.2011г. на МФ за определяне на нормативи за разходите при предоставяне на обществена информация по ЗДОИ.</w:t>
      </w:r>
    </w:p>
    <w:p w:rsidR="00B76542" w:rsidRDefault="003768AE">
      <w:pPr>
        <w:spacing w:after="154"/>
        <w:ind w:left="96" w:right="7"/>
      </w:pPr>
      <w:r>
        <w:t>(2) Посочените стойности на ра</w:t>
      </w:r>
      <w:r>
        <w:t xml:space="preserve">зходи са </w:t>
      </w:r>
      <w:r>
        <w:rPr>
          <w:u w:val="single" w:color="000000"/>
        </w:rPr>
        <w:t>без ДДС</w:t>
      </w:r>
      <w:r>
        <w:t xml:space="preserve"> и според вида на носителя са, както следва:</w:t>
      </w:r>
    </w:p>
    <w:p w:rsidR="00B76542" w:rsidRDefault="003768AE">
      <w:pPr>
        <w:spacing w:after="145"/>
        <w:ind w:left="1248" w:right="7"/>
      </w:pPr>
      <w:r>
        <w:rPr>
          <w:noProof/>
        </w:rPr>
        <w:drawing>
          <wp:inline distT="0" distB="0" distL="0" distR="0">
            <wp:extent cx="95941" cy="109676"/>
            <wp:effectExtent l="0" t="0" r="0" b="0"/>
            <wp:docPr id="4790" name="Picture 47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90" name="Picture 4790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95941" cy="109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СГ) - 0,50 лева (за един брой);</w:t>
      </w:r>
    </w:p>
    <w:p w:rsidR="00B76542" w:rsidRDefault="003768AE">
      <w:pPr>
        <w:spacing w:after="143" w:line="353" w:lineRule="auto"/>
        <w:ind w:left="1240" w:right="3971"/>
        <w:jc w:val="left"/>
      </w:pPr>
      <w:r>
        <w:rPr>
          <w:noProof/>
        </w:rPr>
        <w:drawing>
          <wp:inline distT="0" distB="0" distL="0" distR="0">
            <wp:extent cx="95941" cy="109675"/>
            <wp:effectExtent l="0" t="0" r="0" b="0"/>
            <wp:docPr id="4791" name="Picture 47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91" name="Picture 4791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95941" cy="1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DVD — 0,60 лева (1 брой); </w:t>
      </w:r>
      <w:r>
        <w:rPr>
          <w:noProof/>
        </w:rPr>
        <w:drawing>
          <wp:inline distT="0" distB="0" distL="0" distR="0">
            <wp:extent cx="91372" cy="109675"/>
            <wp:effectExtent l="0" t="0" r="0" b="0"/>
            <wp:docPr id="4792" name="Picture 47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92" name="Picture 4792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91372" cy="1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разпечатване на една страница (А4) - 0,12 лв.; </w:t>
      </w:r>
      <w:r>
        <w:rPr>
          <w:noProof/>
        </w:rPr>
        <w:drawing>
          <wp:inline distT="0" distB="0" distL="0" distR="0">
            <wp:extent cx="95941" cy="114246"/>
            <wp:effectExtent l="0" t="0" r="0" b="0"/>
            <wp:docPr id="4793" name="Picture 47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93" name="Picture 4793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95941" cy="114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ксерокопие за една страница (А4) - 0,09 лв., </w:t>
      </w:r>
      <w:r>
        <w:rPr>
          <w:noProof/>
        </w:rPr>
        <w:drawing>
          <wp:inline distT="0" distB="0" distL="0" distR="0">
            <wp:extent cx="95941" cy="109676"/>
            <wp:effectExtent l="0" t="0" r="0" b="0"/>
            <wp:docPr id="4794" name="Picture 47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94" name="Picture 4794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95941" cy="109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факс за една страница (А4) - 0,60 л</w:t>
      </w:r>
      <w:r>
        <w:t xml:space="preserve">в.; </w:t>
      </w:r>
      <w:r>
        <w:rPr>
          <w:noProof/>
        </w:rPr>
        <w:drawing>
          <wp:inline distT="0" distB="0" distL="0" distR="0">
            <wp:extent cx="95941" cy="109675"/>
            <wp:effectExtent l="0" t="0" r="0" b="0"/>
            <wp:docPr id="4795" name="Picture 47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95" name="Picture 4795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95941" cy="1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писмена справка за една страница (А4) - 1,59 лв.</w:t>
      </w:r>
    </w:p>
    <w:p w:rsidR="00B76542" w:rsidRDefault="003768AE">
      <w:pPr>
        <w:ind w:left="96" w:right="7"/>
      </w:pPr>
      <w:r>
        <w:t>Чл.1З. Дължимите разходи подлежат на актуализация при настъпили изменения от определените от Министъра на финансите нормативи.</w:t>
      </w:r>
    </w:p>
    <w:p w:rsidR="00B76542" w:rsidRDefault="003768AE">
      <w:pPr>
        <w:ind w:left="96" w:right="7"/>
      </w:pPr>
      <w:r>
        <w:t>Чл.14. Заплащането на дължимите разходи се извършва в касата на училището.</w:t>
      </w:r>
    </w:p>
    <w:p w:rsidR="00B76542" w:rsidRDefault="003768AE">
      <w:pPr>
        <w:spacing w:after="3" w:line="265" w:lineRule="auto"/>
        <w:ind w:left="89" w:right="7" w:hanging="10"/>
        <w:rPr>
          <w:sz w:val="26"/>
        </w:rPr>
      </w:pPr>
      <w:r>
        <w:rPr>
          <w:sz w:val="26"/>
        </w:rPr>
        <w:t>Чл. 15. В случаите на неявяване на заявителя, в определения в решението срок, или когато не плати определените разходи е налице отказ на заявителя от предоставения му достьп до обществена информация.</w:t>
      </w:r>
    </w:p>
    <w:p w:rsidR="00934F64" w:rsidRDefault="00934F64">
      <w:pPr>
        <w:spacing w:after="3" w:line="265" w:lineRule="auto"/>
        <w:ind w:left="89" w:right="7" w:hanging="10"/>
        <w:rPr>
          <w:sz w:val="26"/>
        </w:rPr>
      </w:pPr>
    </w:p>
    <w:p w:rsidR="00934F64" w:rsidRDefault="00934F64">
      <w:pPr>
        <w:spacing w:after="3" w:line="265" w:lineRule="auto"/>
        <w:ind w:left="89" w:right="7" w:hanging="10"/>
        <w:rPr>
          <w:sz w:val="26"/>
        </w:rPr>
      </w:pPr>
    </w:p>
    <w:p w:rsidR="00934F64" w:rsidRDefault="00934F64">
      <w:pPr>
        <w:spacing w:after="3" w:line="265" w:lineRule="auto"/>
        <w:ind w:left="89" w:right="7" w:hanging="10"/>
        <w:rPr>
          <w:sz w:val="26"/>
        </w:rPr>
      </w:pPr>
    </w:p>
    <w:p w:rsidR="00934F64" w:rsidRDefault="00934F64">
      <w:pPr>
        <w:spacing w:after="3" w:line="265" w:lineRule="auto"/>
        <w:ind w:left="89" w:right="7" w:hanging="10"/>
      </w:pPr>
    </w:p>
    <w:p w:rsidR="00B76542" w:rsidRPr="00F942B6" w:rsidRDefault="00814C17" w:rsidP="00814C17">
      <w:pPr>
        <w:spacing w:after="0" w:line="265" w:lineRule="auto"/>
        <w:ind w:left="89" w:right="36" w:hanging="10"/>
        <w:jc w:val="left"/>
        <w:rPr>
          <w:b/>
        </w:rPr>
      </w:pPr>
      <w:r w:rsidRPr="00F942B6">
        <w:rPr>
          <w:b/>
          <w:sz w:val="26"/>
        </w:rPr>
        <w:t>III</w:t>
      </w:r>
      <w:r w:rsidR="003768AE" w:rsidRPr="00F942B6">
        <w:rPr>
          <w:b/>
          <w:sz w:val="26"/>
        </w:rPr>
        <w:t>. ОРГАНИЗАЦИЯ И РЕД ЗА ПРЕДОСТАВЯНЕ НА ДОСТЪП ДО ОБЩЕС</w:t>
      </w:r>
      <w:r w:rsidR="003768AE" w:rsidRPr="00F942B6">
        <w:rPr>
          <w:b/>
          <w:sz w:val="26"/>
        </w:rPr>
        <w:t>ТВЕНА</w:t>
      </w:r>
    </w:p>
    <w:p w:rsidR="005220CE" w:rsidRDefault="003768AE" w:rsidP="00814C17">
      <w:pPr>
        <w:spacing w:after="589" w:line="265" w:lineRule="auto"/>
        <w:ind w:left="89" w:right="43" w:hanging="10"/>
        <w:jc w:val="left"/>
        <w:rPr>
          <w:sz w:val="26"/>
        </w:rPr>
      </w:pPr>
      <w:r w:rsidRPr="00F942B6">
        <w:rPr>
          <w:b/>
          <w:sz w:val="26"/>
        </w:rPr>
        <w:t>ИНФОРМАЦИЯ</w:t>
      </w:r>
    </w:p>
    <w:p w:rsidR="005220CE" w:rsidRDefault="003768AE" w:rsidP="005220CE">
      <w:pPr>
        <w:spacing w:after="0" w:line="240" w:lineRule="exact"/>
        <w:ind w:left="89" w:right="43" w:hanging="10"/>
      </w:pPr>
      <w:r>
        <w:t>Чл.16. Достьпът до обществена информация се предоставя срещу подадено писмено заявление или устно запитване. Когато устното запитване не е уважено или предоставената информация е недостатъчна се подава писмено заявление.</w:t>
      </w:r>
    </w:p>
    <w:p w:rsidR="005220CE" w:rsidRDefault="005220CE" w:rsidP="005220CE">
      <w:pPr>
        <w:spacing w:after="0" w:line="240" w:lineRule="exact"/>
        <w:ind w:left="89" w:right="43" w:hanging="10"/>
      </w:pPr>
    </w:p>
    <w:p w:rsidR="00B76542" w:rsidRDefault="003768AE" w:rsidP="005220CE">
      <w:pPr>
        <w:spacing w:after="0" w:line="240" w:lineRule="exact"/>
        <w:ind w:left="89" w:right="43" w:hanging="10"/>
      </w:pPr>
      <w:r>
        <w:t>Чл.17. (1) Заявлен</w:t>
      </w:r>
      <w:r>
        <w:t>ията за достьп до обществена информация са в писмена форма и съгласно чл.25, ал. 1 от ЗДОИ задължително съдържат:</w:t>
      </w:r>
    </w:p>
    <w:p w:rsidR="003D652B" w:rsidRDefault="003768AE" w:rsidP="005220CE">
      <w:pPr>
        <w:spacing w:after="0" w:line="240" w:lineRule="exact"/>
        <w:ind w:left="468" w:right="1878" w:firstLine="338"/>
      </w:pPr>
      <w:r>
        <w:t>трите имена или наименованието и седалището на заявителя; адрес за кореспонденция със заявителя;</w:t>
      </w:r>
    </w:p>
    <w:p w:rsidR="003D652B" w:rsidRDefault="003768AE" w:rsidP="005220CE">
      <w:pPr>
        <w:spacing w:after="0" w:line="240" w:lineRule="exact"/>
        <w:ind w:left="468" w:right="1878" w:firstLine="338"/>
      </w:pPr>
      <w:r>
        <w:t xml:space="preserve"> </w:t>
      </w:r>
      <w:r>
        <w:rPr>
          <w:noProof/>
        </w:rPr>
        <w:drawing>
          <wp:inline distT="0" distB="0" distL="0" distR="0">
            <wp:extent cx="100510" cy="100536"/>
            <wp:effectExtent l="0" t="0" r="0" b="0"/>
            <wp:docPr id="7168" name="Picture 71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68" name="Picture 7168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00510" cy="100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описание на исканата информация; </w:t>
      </w:r>
    </w:p>
    <w:p w:rsidR="00B76542" w:rsidRDefault="003768AE" w:rsidP="005220CE">
      <w:pPr>
        <w:spacing w:after="0" w:line="240" w:lineRule="exact"/>
        <w:ind w:left="468" w:right="1878" w:firstLine="338"/>
      </w:pPr>
      <w:r>
        <w:rPr>
          <w:noProof/>
        </w:rPr>
        <w:drawing>
          <wp:inline distT="0" distB="0" distL="0" distR="0">
            <wp:extent cx="100510" cy="100536"/>
            <wp:effectExtent l="0" t="0" r="0" b="0"/>
            <wp:docPr id="7169" name="Picture 71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69" name="Picture 7169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00510" cy="100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предпочитаната форма за предоставяне на достъп до исканата информация; дата и подпис.</w:t>
      </w:r>
    </w:p>
    <w:p w:rsidR="00B76542" w:rsidRDefault="003768AE" w:rsidP="005220CE">
      <w:pPr>
        <w:spacing w:after="0" w:line="240" w:lineRule="exact"/>
        <w:ind w:left="96" w:right="7"/>
      </w:pPr>
      <w:r>
        <w:t>(2) Ако заявлението не съдържа горните данни, то не се разглежда.</w:t>
      </w:r>
    </w:p>
    <w:p w:rsidR="005220CE" w:rsidRDefault="005220CE" w:rsidP="005220CE">
      <w:pPr>
        <w:spacing w:after="0" w:line="240" w:lineRule="exact"/>
        <w:ind w:left="96" w:right="7"/>
      </w:pPr>
    </w:p>
    <w:p w:rsidR="00B76542" w:rsidRPr="00BE3C2E" w:rsidRDefault="003768AE">
      <w:pPr>
        <w:spacing w:after="155"/>
        <w:ind w:left="96" w:right="7"/>
        <w:rPr>
          <w:lang w:val="bg-BG"/>
        </w:rPr>
      </w:pPr>
      <w:r>
        <w:t xml:space="preserve">Чл.18. Писмените заявления за предоставяне на достьп до обществена информация се приемат и регистрират </w:t>
      </w:r>
      <w:r>
        <w:t xml:space="preserve">всеки работен ден с приемно време от 10:00 до 12:00 часа и от 13:00 до 16:00 часа в кабинета на техническия секретар, ет.2 на </w:t>
      </w:r>
      <w:r w:rsidR="00BE3C2E">
        <w:rPr>
          <w:lang w:val="bg-BG"/>
        </w:rPr>
        <w:t>Ф</w:t>
      </w:r>
      <w:r>
        <w:t>С</w:t>
      </w:r>
      <w:r w:rsidR="00BE3C2E">
        <w:rPr>
          <w:lang w:val="bg-BG"/>
        </w:rPr>
        <w:t xml:space="preserve">Г „Васил </w:t>
      </w:r>
      <w:proofErr w:type="gramStart"/>
      <w:r w:rsidR="00BE3C2E">
        <w:rPr>
          <w:lang w:val="bg-BG"/>
        </w:rPr>
        <w:t>Левски“</w:t>
      </w:r>
      <w:proofErr w:type="gramEnd"/>
      <w:r w:rsidR="00BE3C2E">
        <w:rPr>
          <w:lang w:val="bg-BG"/>
        </w:rPr>
        <w:t xml:space="preserve">, </w:t>
      </w:r>
      <w:r>
        <w:t xml:space="preserve"> гр.Добрич</w:t>
      </w:r>
      <w:r w:rsidR="00BE3C2E">
        <w:rPr>
          <w:lang w:val="bg-BG"/>
        </w:rPr>
        <w:t>.</w:t>
      </w:r>
    </w:p>
    <w:p w:rsidR="00B76542" w:rsidRDefault="003768AE">
      <w:pPr>
        <w:spacing w:after="162"/>
        <w:ind w:left="96" w:right="7"/>
      </w:pPr>
      <w:r>
        <w:t>Чл.19. Заявителите ползват формуляра-образец (Приаожение МЛ), който могат да изтеглят от сайта на училището.</w:t>
      </w:r>
    </w:p>
    <w:p w:rsidR="00B76542" w:rsidRDefault="003768AE">
      <w:pPr>
        <w:ind w:left="96" w:right="7"/>
      </w:pPr>
      <w:r>
        <w:t>Чл.20</w:t>
      </w:r>
      <w:r>
        <w:t xml:space="preserve">. Заявленията се адресират до Директора на </w:t>
      </w:r>
      <w:r w:rsidR="00762E49">
        <w:rPr>
          <w:lang w:val="bg-BG"/>
        </w:rPr>
        <w:t>Ф</w:t>
      </w:r>
      <w:r>
        <w:t>С</w:t>
      </w:r>
      <w:r w:rsidR="00762E49">
        <w:rPr>
          <w:lang w:val="bg-BG"/>
        </w:rPr>
        <w:t xml:space="preserve">Г „Васил </w:t>
      </w:r>
      <w:proofErr w:type="gramStart"/>
      <w:r w:rsidR="00762E49">
        <w:rPr>
          <w:lang w:val="bg-BG"/>
        </w:rPr>
        <w:t>Левски“</w:t>
      </w:r>
      <w:proofErr w:type="gramEnd"/>
      <w:r w:rsidR="00762E49">
        <w:rPr>
          <w:lang w:val="bg-BG"/>
        </w:rPr>
        <w:t>,</w:t>
      </w:r>
      <w:r>
        <w:t xml:space="preserve"> гр.Добрич и се регистрират в общата регистратура на гимназията чрез входящ номер и дата.</w:t>
      </w:r>
    </w:p>
    <w:p w:rsidR="00B76542" w:rsidRDefault="003768AE">
      <w:pPr>
        <w:ind w:left="96" w:right="7"/>
      </w:pPr>
      <w:r>
        <w:t>Чл.21. (1) За писмено се счита и искането, когато е направено по електронен п</w:t>
      </w:r>
      <w:r w:rsidR="00B25BE1">
        <w:rPr>
          <w:lang w:val="bg-BG"/>
        </w:rPr>
        <w:t>ът</w:t>
      </w:r>
      <w:r>
        <w:t xml:space="preserve"> на официалния еmail адрес на училището.</w:t>
      </w:r>
    </w:p>
    <w:p w:rsidR="00B76542" w:rsidRDefault="003768AE">
      <w:pPr>
        <w:ind w:left="96" w:right="7"/>
      </w:pPr>
      <w:r>
        <w:t>(2) Получените по пощата или по електронен път заявления се регистрират в общата регистратура на училището, чрез входящ номер и дата.</w:t>
      </w:r>
    </w:p>
    <w:p w:rsidR="00B76542" w:rsidRDefault="003768AE">
      <w:pPr>
        <w:ind w:left="96" w:right="7"/>
      </w:pPr>
      <w:r>
        <w:t>Чл.22. Получените заявления по реда на чл.21 се оставят без разглеждане, ако не съдържат данните по чл.25, ал. 1, т. 1.2.4</w:t>
      </w:r>
      <w:r>
        <w:t xml:space="preserve"> от ЗДОИ.</w:t>
      </w:r>
    </w:p>
    <w:p w:rsidR="00B76542" w:rsidRDefault="003768AE">
      <w:pPr>
        <w:spacing w:after="148"/>
        <w:ind w:left="96" w:right="7"/>
      </w:pPr>
      <w:r>
        <w:t xml:space="preserve">Чл.2З. </w:t>
      </w:r>
      <w:r w:rsidR="000817E6">
        <w:rPr>
          <w:lang w:val="bg-BG"/>
        </w:rPr>
        <w:t>Завеждащ административната служба</w:t>
      </w:r>
      <w:r w:rsidR="00874295">
        <w:t xml:space="preserve"> </w:t>
      </w:r>
      <w:proofErr w:type="gramStart"/>
      <w:r w:rsidR="00874295">
        <w:t>(</w:t>
      </w:r>
      <w:r w:rsidR="000817E6">
        <w:rPr>
          <w:lang w:val="bg-BG"/>
        </w:rPr>
        <w:t xml:space="preserve"> </w:t>
      </w:r>
      <w:r w:rsidR="00874295">
        <w:rPr>
          <w:lang w:val="bg-BG"/>
        </w:rPr>
        <w:t>З</w:t>
      </w:r>
      <w:r w:rsidR="000817E6">
        <w:rPr>
          <w:lang w:val="bg-BG"/>
        </w:rPr>
        <w:t>АС</w:t>
      </w:r>
      <w:proofErr w:type="gramEnd"/>
      <w:r w:rsidR="00874295">
        <w:t>)</w:t>
      </w:r>
      <w:r w:rsidR="000817E6">
        <w:rPr>
          <w:lang w:val="bg-BG"/>
        </w:rPr>
        <w:t xml:space="preserve"> </w:t>
      </w:r>
      <w:r>
        <w:t xml:space="preserve"> води регистьр за постьпилите писмени заявления по чл.24 от ЗДОИ, като отбелязва: входящ номер на заявлението, заявителя, поисканата информация, №, дата и съдържание на решението — предоставен достьп (пълен или частиче</w:t>
      </w:r>
      <w:r>
        <w:t>н) или отказ.</w:t>
      </w:r>
    </w:p>
    <w:p w:rsidR="00B76542" w:rsidRDefault="003768AE">
      <w:pPr>
        <w:spacing w:after="166"/>
        <w:ind w:left="96" w:right="7"/>
      </w:pPr>
      <w:r>
        <w:t>Чл.24. Формите за предоставяне на обществена информация ст.</w:t>
      </w:r>
    </w:p>
    <w:p w:rsidR="00B76542" w:rsidRDefault="003768AE">
      <w:pPr>
        <w:numPr>
          <w:ilvl w:val="0"/>
          <w:numId w:val="2"/>
        </w:numPr>
        <w:spacing w:after="0"/>
        <w:ind w:right="7" w:hanging="353"/>
      </w:pPr>
      <w:r>
        <w:t>преглед на информацията — оригинал или копие;</w:t>
      </w:r>
    </w:p>
    <w:p w:rsidR="00B76542" w:rsidRDefault="003768AE">
      <w:pPr>
        <w:numPr>
          <w:ilvl w:val="0"/>
          <w:numId w:val="2"/>
        </w:numPr>
        <w:spacing w:after="0"/>
        <w:ind w:right="7" w:hanging="353"/>
      </w:pPr>
      <w:r>
        <w:t>устна справка;</w:t>
      </w:r>
    </w:p>
    <w:p w:rsidR="00B76542" w:rsidRDefault="003768AE">
      <w:pPr>
        <w:numPr>
          <w:ilvl w:val="0"/>
          <w:numId w:val="2"/>
        </w:numPr>
        <w:spacing w:after="0"/>
        <w:ind w:right="7" w:hanging="353"/>
      </w:pPr>
      <w:r>
        <w:t>копие на хартиен носител;</w:t>
      </w:r>
    </w:p>
    <w:p w:rsidR="00B76542" w:rsidRDefault="003768AE">
      <w:pPr>
        <w:numPr>
          <w:ilvl w:val="0"/>
          <w:numId w:val="2"/>
        </w:numPr>
        <w:spacing w:after="59"/>
        <w:ind w:right="7" w:hanging="353"/>
      </w:pPr>
      <w:r>
        <w:t>копие на технически носител</w:t>
      </w:r>
    </w:p>
    <w:p w:rsidR="00B76542" w:rsidRDefault="003768AE">
      <w:pPr>
        <w:spacing w:after="147"/>
        <w:ind w:left="96" w:right="7"/>
      </w:pPr>
      <w:r>
        <w:t>Чл.25. (1) По всяко постъпило заявление за достьп до обществена информация се води досие, което съдържа: внесеното заявление, решението по него, водената кореспонденция, платежен документ.</w:t>
      </w:r>
    </w:p>
    <w:p w:rsidR="00B76542" w:rsidRDefault="003768AE">
      <w:pPr>
        <w:ind w:left="96" w:right="7"/>
      </w:pPr>
      <w:r>
        <w:t xml:space="preserve">(2) Досиетата се съхраняват от </w:t>
      </w:r>
      <w:r w:rsidR="006D27AE">
        <w:rPr>
          <w:lang w:val="bg-BG"/>
        </w:rPr>
        <w:t>ЗАС</w:t>
      </w:r>
      <w:r>
        <w:t>.</w:t>
      </w:r>
    </w:p>
    <w:p w:rsidR="00B76542" w:rsidRDefault="003768AE">
      <w:pPr>
        <w:ind w:left="96" w:right="7"/>
      </w:pPr>
      <w:r>
        <w:t>(З) В срок от 7 дни след приключване на преписката всяко досие се окомплектова и се съхранява в отделна папка.</w:t>
      </w:r>
    </w:p>
    <w:p w:rsidR="00B76542" w:rsidRDefault="00B76542">
      <w:pPr>
        <w:sectPr w:rsidR="00B76542" w:rsidSect="000E6ADB">
          <w:footerReference w:type="even" r:id="rId29"/>
          <w:footerReference w:type="default" r:id="rId30"/>
          <w:footerReference w:type="first" r:id="rId31"/>
          <w:pgSz w:w="11900" w:h="16840"/>
          <w:pgMar w:top="426" w:right="662" w:bottom="1051" w:left="806" w:header="720" w:footer="720" w:gutter="0"/>
          <w:cols w:space="720"/>
        </w:sectPr>
      </w:pPr>
    </w:p>
    <w:p w:rsidR="00B76542" w:rsidRPr="00F942B6" w:rsidRDefault="003768AE" w:rsidP="00814C17">
      <w:pPr>
        <w:spacing w:after="589" w:line="265" w:lineRule="auto"/>
        <w:ind w:left="89" w:right="79" w:hanging="10"/>
        <w:jc w:val="left"/>
        <w:rPr>
          <w:b/>
        </w:rPr>
      </w:pPr>
      <w:r w:rsidRPr="00F942B6">
        <w:rPr>
          <w:b/>
          <w:sz w:val="26"/>
        </w:rPr>
        <w:lastRenderedPageBreak/>
        <w:t>IV. СРОКОВЕ И РАЗГЛЕЖДАНЕ НА ЗА</w:t>
      </w:r>
      <w:r w:rsidRPr="00F942B6">
        <w:rPr>
          <w:b/>
          <w:sz w:val="26"/>
        </w:rPr>
        <w:t>ЯВЛЕНИЯТА ЗА ДОСТЪП ДО ОБЩЕСТВЕНА ИНФОРМАЦИЯ.</w:t>
      </w:r>
    </w:p>
    <w:p w:rsidR="00B76542" w:rsidRDefault="003768AE">
      <w:pPr>
        <w:spacing w:after="454"/>
        <w:ind w:left="96" w:right="7"/>
      </w:pPr>
      <w:r>
        <w:t>Чл.26. Заявленията за достьп до обществена информация се разглеждат от Директора на гимназията или неговите заместници в срок по чл.28 от ЗДОИ — 14 дневен срок, след датата на регистрирането</w:t>
      </w:r>
    </w:p>
    <w:p w:rsidR="00B76542" w:rsidRDefault="003768AE">
      <w:pPr>
        <w:spacing w:after="148"/>
        <w:ind w:left="96" w:right="7"/>
      </w:pPr>
      <w:r>
        <w:t>Чл.27. В случаите, когато исканата информация не е коректно и ясно определена, заявителят се уведомява лично срещу подпис или с писмо, с обратна разписка.</w:t>
      </w:r>
    </w:p>
    <w:p w:rsidR="00B76542" w:rsidRDefault="003768AE">
      <w:pPr>
        <w:spacing w:after="166"/>
        <w:ind w:left="96" w:right="7"/>
      </w:pPr>
      <w:r>
        <w:t>Чл.28. Срокът по чл.25 започва да тече от датата на уточняване на предмета на исканата обществена инф</w:t>
      </w:r>
      <w:r>
        <w:t>ормация.</w:t>
      </w:r>
    </w:p>
    <w:p w:rsidR="00B76542" w:rsidRDefault="003768AE">
      <w:pPr>
        <w:spacing w:after="164"/>
        <w:ind w:left="96" w:right="7"/>
      </w:pPr>
      <w:r>
        <w:t>Чл.29. Срокът по чл.25 може да бъде удължен с не повече от 10 дни, когато исканата информация е в голям обем.</w:t>
      </w:r>
    </w:p>
    <w:p w:rsidR="00B76542" w:rsidRDefault="003768AE">
      <w:pPr>
        <w:spacing w:after="152"/>
        <w:ind w:left="96" w:right="7"/>
      </w:pPr>
      <w:r>
        <w:t>Чл.З0. За удължаването на срока по чл.28 се уведомява писмено заявителят.</w:t>
      </w:r>
    </w:p>
    <w:p w:rsidR="00B76542" w:rsidRDefault="003768AE">
      <w:pPr>
        <w:spacing w:after="164"/>
        <w:ind w:left="96" w:right="7"/>
      </w:pPr>
      <w:r>
        <w:t>Чл.З1. Срокът по чл.28 може да бъде удьлжен с не повече от 14 д</w:t>
      </w:r>
      <w:r>
        <w:t>ни, когато исканата информация се отнася до трето лице и е необходимо неговото съгласие за предоставянето й.</w:t>
      </w:r>
    </w:p>
    <w:p w:rsidR="00B76542" w:rsidRDefault="003768AE">
      <w:pPr>
        <w:spacing w:after="167"/>
        <w:ind w:left="96" w:right="7"/>
      </w:pPr>
      <w:r>
        <w:t xml:space="preserve">Чл.З2. Ако заявителят не уточни предмета на исканата информация в срок от 30 дни от получаване на писмото за уточняване, заявлението се оставя без </w:t>
      </w:r>
      <w:r>
        <w:t>разглеждане и се архивира.</w:t>
      </w:r>
    </w:p>
    <w:p w:rsidR="00B76542" w:rsidRDefault="003768AE">
      <w:pPr>
        <w:ind w:left="96" w:right="7"/>
      </w:pPr>
      <w:r>
        <w:t>Чл.ЗЗ. Когато училището не разполага с исканата от заявителя обществена информация, но има данни за нейното местонахождение, заявлението се препраща в 14 дневен срок от получаването му към съответния орган. За препращане на заявл</w:t>
      </w:r>
      <w:r>
        <w:t>ението се уведомява писмено заявителят.</w:t>
      </w:r>
    </w:p>
    <w:p w:rsidR="00B76542" w:rsidRDefault="003768AE">
      <w:pPr>
        <w:ind w:left="32" w:right="7"/>
      </w:pPr>
      <w:r>
        <w:t>Чл.З4. Когато училището не разполага с исканата обществена информация и няма данни за нейното местонахождение, Директоры уведомява за това заявителя в 14 дневен срок от получаване на заявлението.</w:t>
      </w:r>
    </w:p>
    <w:p w:rsidR="00596854" w:rsidRDefault="00596854">
      <w:pPr>
        <w:ind w:left="32" w:right="7"/>
      </w:pPr>
    </w:p>
    <w:p w:rsidR="00B76542" w:rsidRPr="00F942B6" w:rsidRDefault="002C6E80" w:rsidP="00814C17">
      <w:pPr>
        <w:spacing w:after="589" w:line="265" w:lineRule="auto"/>
        <w:ind w:left="89" w:right="79" w:hanging="10"/>
        <w:jc w:val="left"/>
        <w:rPr>
          <w:b/>
        </w:rPr>
      </w:pPr>
      <w:r w:rsidRPr="00F942B6">
        <w:rPr>
          <w:b/>
          <w:sz w:val="26"/>
        </w:rPr>
        <w:t>V</w:t>
      </w:r>
      <w:r w:rsidR="003768AE" w:rsidRPr="00F942B6">
        <w:rPr>
          <w:b/>
          <w:sz w:val="26"/>
        </w:rPr>
        <w:t>. ИЗГОТВЯНЕ НА РЕШЕ</w:t>
      </w:r>
      <w:r w:rsidR="003768AE" w:rsidRPr="00F942B6">
        <w:rPr>
          <w:b/>
          <w:sz w:val="26"/>
        </w:rPr>
        <w:t>НИЕ ЗА ПРЕДОСТАВЯНЕ ИЛИ ОТКАЗ ЗА ПРЕДОСТАВЯНЕ НА ОБЩЕСТВЕНА ИНФОРМАЦИЯ.</w:t>
      </w:r>
    </w:p>
    <w:p w:rsidR="00B76542" w:rsidRDefault="003768AE">
      <w:pPr>
        <w:ind w:left="25" w:right="7"/>
      </w:pPr>
      <w:r>
        <w:t>Чл.З5. Решение за предоставяне на достьп до обществена информация:</w:t>
      </w:r>
    </w:p>
    <w:p w:rsidR="00B76542" w:rsidRDefault="003768AE">
      <w:pPr>
        <w:numPr>
          <w:ilvl w:val="0"/>
          <w:numId w:val="3"/>
        </w:numPr>
        <w:spacing w:after="61"/>
        <w:ind w:right="46" w:firstLine="363"/>
      </w:pPr>
      <w:r>
        <w:t>Решението за предоставяне или отказ на достъп до обществена информация в</w:t>
      </w:r>
      <w:r w:rsidR="00D25A6B">
        <w:rPr>
          <w:lang w:val="bg-BG"/>
        </w:rPr>
        <w:t>ъв</w:t>
      </w:r>
      <w:r>
        <w:t xml:space="preserve"> </w:t>
      </w:r>
      <w:r w:rsidR="00D25A6B">
        <w:rPr>
          <w:lang w:val="bg-BG"/>
        </w:rPr>
        <w:t>Ф</w:t>
      </w:r>
      <w:r>
        <w:t>С</w:t>
      </w:r>
      <w:r w:rsidR="00D25A6B">
        <w:rPr>
          <w:lang w:val="bg-BG"/>
        </w:rPr>
        <w:t xml:space="preserve">Г „Васил </w:t>
      </w:r>
      <w:proofErr w:type="gramStart"/>
      <w:r w:rsidR="00D25A6B">
        <w:rPr>
          <w:lang w:val="bg-BG"/>
        </w:rPr>
        <w:t>Левски“</w:t>
      </w:r>
      <w:proofErr w:type="gramEnd"/>
      <w:r w:rsidR="00D25A6B">
        <w:rPr>
          <w:lang w:val="bg-BG"/>
        </w:rPr>
        <w:t>,</w:t>
      </w:r>
      <w:r>
        <w:t xml:space="preserve"> гр.Добрич се взема от Директора и се из</w:t>
      </w:r>
      <w:r>
        <w:t xml:space="preserve">готвя от заместник директор </w:t>
      </w:r>
      <w:r>
        <w:t>в срока по чл.28 ал.2 от ЗДОИ (Приложение №4).</w:t>
      </w:r>
    </w:p>
    <w:p w:rsidR="00B76542" w:rsidRDefault="003768AE">
      <w:pPr>
        <w:numPr>
          <w:ilvl w:val="0"/>
          <w:numId w:val="3"/>
        </w:numPr>
        <w:spacing w:after="0"/>
        <w:ind w:right="46" w:firstLine="363"/>
      </w:pPr>
      <w:r>
        <w:t>В решението, с което се предоставя достьп до обществена информация задължително се посочват:</w:t>
      </w:r>
    </w:p>
    <w:p w:rsidR="00B76542" w:rsidRDefault="003768AE">
      <w:pPr>
        <w:spacing w:after="0" w:line="259" w:lineRule="auto"/>
        <w:ind w:left="748" w:right="0" w:firstLine="0"/>
        <w:jc w:val="left"/>
      </w:pPr>
      <w:r>
        <w:rPr>
          <w:noProof/>
        </w:rPr>
        <w:drawing>
          <wp:inline distT="0" distB="0" distL="0" distR="0">
            <wp:extent cx="100510" cy="95966"/>
            <wp:effectExtent l="0" t="0" r="0" b="0"/>
            <wp:docPr id="9829" name="Picture 98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29" name="Picture 9829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00510" cy="95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6542" w:rsidRDefault="003768AE">
      <w:pPr>
        <w:spacing w:after="6"/>
        <w:ind w:left="751" w:right="7"/>
      </w:pPr>
      <w:r>
        <w:t>Степента на осигурения достъп — пълен или частичен;</w:t>
      </w:r>
    </w:p>
    <w:p w:rsidR="00B76542" w:rsidRDefault="003768AE">
      <w:pPr>
        <w:spacing w:after="44"/>
        <w:ind w:left="1097" w:right="7"/>
      </w:pPr>
      <w:r>
        <w:t>Срокът, в който е осигурен достьп до исканата обществена информация;</w:t>
      </w:r>
    </w:p>
    <w:p w:rsidR="00B76542" w:rsidRDefault="003768AE">
      <w:pPr>
        <w:spacing w:after="0"/>
        <w:ind w:left="1089" w:right="7"/>
      </w:pPr>
      <w:r>
        <w:t>Мястото, където ще бъде предоставен достьп до исканата обществена информация;</w:t>
      </w:r>
    </w:p>
    <w:p w:rsidR="00596854" w:rsidRDefault="00596854">
      <w:pPr>
        <w:spacing w:after="0"/>
        <w:ind w:left="1089" w:right="7"/>
      </w:pPr>
    </w:p>
    <w:p w:rsidR="00596854" w:rsidRDefault="00596854">
      <w:pPr>
        <w:spacing w:after="0"/>
        <w:ind w:left="1089" w:right="7"/>
      </w:pPr>
    </w:p>
    <w:p w:rsidR="00B76542" w:rsidRDefault="003768AE">
      <w:pPr>
        <w:spacing w:after="0" w:line="259" w:lineRule="auto"/>
        <w:ind w:left="734" w:right="0" w:firstLine="0"/>
        <w:jc w:val="left"/>
      </w:pPr>
      <w:r>
        <w:rPr>
          <w:noProof/>
        </w:rPr>
        <w:lastRenderedPageBreak/>
        <w:drawing>
          <wp:inline distT="0" distB="0" distL="0" distR="0">
            <wp:extent cx="105078" cy="95966"/>
            <wp:effectExtent l="0" t="0" r="0" b="0"/>
            <wp:docPr id="9830" name="Picture 98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30" name="Picture 9830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05078" cy="95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6542" w:rsidRDefault="003768AE">
      <w:pPr>
        <w:spacing w:after="81"/>
        <w:ind w:left="737" w:right="7"/>
      </w:pPr>
      <w:r>
        <w:t>Формата, под която ще бъде предоставена исканата обществена информация;</w:t>
      </w:r>
    </w:p>
    <w:p w:rsidR="00B76542" w:rsidRDefault="003768AE">
      <w:pPr>
        <w:spacing w:after="51"/>
        <w:ind w:left="1075" w:right="7"/>
      </w:pPr>
      <w:r>
        <w:t>Разходите по предоставянето на дост</w:t>
      </w:r>
      <w:r>
        <w:t>ьпа до исканата обществена информация и начина на заплащането им.</w:t>
      </w:r>
    </w:p>
    <w:p w:rsidR="00B76542" w:rsidRDefault="003768AE">
      <w:pPr>
        <w:spacing w:after="43"/>
        <w:ind w:left="7" w:right="7" w:firstLine="353"/>
      </w:pPr>
      <w:r>
        <w:t>З. В решението за достьп до обществена информация могат да бъдат посочени и други органи, които разполагат с по-пълна информация.</w:t>
      </w:r>
    </w:p>
    <w:p w:rsidR="00B76542" w:rsidRDefault="003768AE">
      <w:pPr>
        <w:numPr>
          <w:ilvl w:val="0"/>
          <w:numId w:val="4"/>
        </w:numPr>
        <w:ind w:right="7" w:firstLine="360"/>
      </w:pPr>
      <w:r>
        <w:t>Решението за достъп се връчва лично срещу подпис на заявител</w:t>
      </w:r>
      <w:r>
        <w:t>я или се изпраща с придружително писмо по пощата с обратна разписка.</w:t>
      </w:r>
    </w:p>
    <w:p w:rsidR="00B76542" w:rsidRDefault="003768AE">
      <w:pPr>
        <w:numPr>
          <w:ilvl w:val="0"/>
          <w:numId w:val="4"/>
        </w:numPr>
        <w:spacing w:after="56"/>
        <w:ind w:right="7" w:firstLine="360"/>
      </w:pPr>
      <w:r>
        <w:t>Достьп до обществена информация се предоставя след заплащане на определените разходи в касата на училището.</w:t>
      </w:r>
    </w:p>
    <w:p w:rsidR="00B76542" w:rsidRDefault="003768AE">
      <w:pPr>
        <w:numPr>
          <w:ilvl w:val="0"/>
          <w:numId w:val="4"/>
        </w:numPr>
        <w:ind w:right="7" w:firstLine="360"/>
      </w:pPr>
      <w:r>
        <w:t>За предоставения достьп се съставя протокол (Притожение „№23), в който се отбелязват личните данни на заявителя и съответния служител на гимназията, който го е предал, дата и номер на решението, което е изпълнено с предоставянето на достьп и забележки, ако</w:t>
      </w:r>
      <w:r>
        <w:t xml:space="preserve"> има такива. Протоколы се съставя в два екземпляра и се подписва от двете страни. Единият екземпляр се предава на заявителя, а другия заедно със заявлението и решението за предоставяне на достъп се предава за съхранение в архива на училището.</w:t>
      </w:r>
    </w:p>
    <w:p w:rsidR="00B76542" w:rsidRDefault="003768AE">
      <w:pPr>
        <w:ind w:left="96" w:right="7"/>
      </w:pPr>
      <w:r>
        <w:t>Чл.З6. (1) Ре</w:t>
      </w:r>
      <w:r>
        <w:t>шение за отказ за предоставяне на достъп до обществена информация:</w:t>
      </w:r>
    </w:p>
    <w:p w:rsidR="00B76542" w:rsidRDefault="003768AE">
      <w:pPr>
        <w:numPr>
          <w:ilvl w:val="1"/>
          <w:numId w:val="4"/>
        </w:numPr>
        <w:spacing w:after="25"/>
        <w:ind w:right="7" w:firstLine="572"/>
      </w:pPr>
      <w:r>
        <w:t>Решението за отказ за предоставяне на достъп до обществена информация се изготвя от заместник-дирекгор</w:t>
      </w:r>
      <w:r>
        <w:t>, когато е налице основание за това съгласно ЗДОИ.</w:t>
      </w:r>
      <w:r>
        <w:rPr>
          <w:noProof/>
        </w:rPr>
        <w:drawing>
          <wp:inline distT="0" distB="0" distL="0" distR="0">
            <wp:extent cx="4569" cy="4570"/>
            <wp:effectExtent l="0" t="0" r="0" b="0"/>
            <wp:docPr id="12936" name="Picture 129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36" name="Picture 12936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6542" w:rsidRDefault="003768AE">
      <w:pPr>
        <w:numPr>
          <w:ilvl w:val="1"/>
          <w:numId w:val="4"/>
        </w:numPr>
        <w:spacing w:after="15"/>
        <w:ind w:right="7" w:firstLine="572"/>
      </w:pPr>
      <w:r>
        <w:t>Решението за отказ за предос</w:t>
      </w:r>
      <w:r>
        <w:t>тавяне на достъп до обществена информация се връчва лично на заявителя срещу подпис или се изпраща с придружително писмо по пощата с обратна разписка.</w:t>
      </w:r>
    </w:p>
    <w:p w:rsidR="00B76542" w:rsidRDefault="003768AE">
      <w:pPr>
        <w:spacing w:after="44"/>
        <w:ind w:left="964" w:right="648" w:hanging="345"/>
      </w:pPr>
      <w:r>
        <w:t xml:space="preserve">З. Основания за отказ от предоставяне на достьп до обществена информация са: </w:t>
      </w:r>
      <w:r>
        <w:rPr>
          <w:noProof/>
        </w:rPr>
        <w:drawing>
          <wp:inline distT="0" distB="0" distL="0" distR="0">
            <wp:extent cx="4569" cy="4570"/>
            <wp:effectExtent l="0" t="0" r="0" b="0"/>
            <wp:docPr id="12937" name="Picture 129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37" name="Picture 12937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исканата информация е клас</w:t>
      </w:r>
      <w:r>
        <w:t>ифицирана информация или друга защитена тайна;</w:t>
      </w:r>
    </w:p>
    <w:p w:rsidR="00B76542" w:rsidRDefault="003768AE">
      <w:pPr>
        <w:spacing w:after="61"/>
        <w:ind w:left="892" w:right="7" w:firstLine="94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3929015</wp:posOffset>
            </wp:positionH>
            <wp:positionV relativeFrom="paragraph">
              <wp:posOffset>304870</wp:posOffset>
            </wp:positionV>
            <wp:extent cx="4569" cy="4570"/>
            <wp:effectExtent l="0" t="0" r="0" b="0"/>
            <wp:wrapSquare wrapText="bothSides"/>
            <wp:docPr id="12938" name="Picture 129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38" name="Picture 12938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«достьпът засяга интересите на трето лице и няма негово изрично писмено съгласие за предоставяне на исканата обществена информация; исканата обществена информация е предоставена на заявителя през предходните </w:t>
      </w:r>
      <w:r>
        <w:t>6 месеца; исканата информация е свързана с оперативната подготовка на вътрешно-нормативните актове на училището и няма самостоятелно значение (мнения, препоръки, изготвени от или за ръководството на училището, становища или консултации);</w:t>
      </w:r>
    </w:p>
    <w:p w:rsidR="00B76542" w:rsidRDefault="003768AE">
      <w:pPr>
        <w:spacing w:after="46"/>
        <w:ind w:left="892" w:right="7" w:firstLine="86"/>
      </w:pPr>
      <w:r>
        <w:t>•/ исканата информ</w:t>
      </w:r>
      <w:r>
        <w:t>ация е качена на сайта на училището; съдържа мнения или позиции във връзка с настоящи или предстоящи обсъждания, водени в училището, или от негово име, както и сведения, свързани с тях и е подготвена от администрацията на училището; не плащане на определен</w:t>
      </w:r>
      <w:r>
        <w:t>ите разходи от заявителя; неявяване на заявителя в определения по чл.-34, ал.4 от ЗДОИ срок.</w:t>
      </w:r>
    </w:p>
    <w:p w:rsidR="00B76542" w:rsidRDefault="003768AE">
      <w:pPr>
        <w:spacing w:after="225"/>
        <w:ind w:left="29" w:right="7" w:firstLine="568"/>
      </w:pPr>
      <w:r>
        <w:t>4. В решението за отказ за предоставяне на достьп до обществена информация се посочват правното и фактическото основание за отказ по ЗДОИ, датата на приемане на ре</w:t>
      </w:r>
      <w:r>
        <w:t>шението и редът за неговото обжалване.</w:t>
      </w:r>
    </w:p>
    <w:p w:rsidR="00B76542" w:rsidRDefault="003768AE">
      <w:pPr>
        <w:spacing w:after="240"/>
        <w:ind w:left="32" w:right="7"/>
      </w:pPr>
      <w:r>
        <w:t>(2) В случаите по ал. се предоставя частичен достъп до обществена информация само до онази част от информацията, достьпът до която не е ограничен.</w:t>
      </w:r>
    </w:p>
    <w:p w:rsidR="00B76542" w:rsidRDefault="003768AE">
      <w:pPr>
        <w:spacing w:after="679"/>
        <w:ind w:left="25" w:right="7"/>
      </w:pPr>
      <w:r>
        <w:t xml:space="preserve">Чл.З7. Решенията за предоставяне на достъп до обществена информация или за отказа за предоставянето й могат да се обжалват пред Административен съд, град </w:t>
      </w:r>
      <w:r w:rsidR="00B6771B">
        <w:rPr>
          <w:lang w:val="bg-BG"/>
        </w:rPr>
        <w:t>Добрич</w:t>
      </w:r>
      <w:r>
        <w:t>.</w:t>
      </w:r>
    </w:p>
    <w:p w:rsidR="00CB13A6" w:rsidRDefault="00CB13A6" w:rsidP="00814C17">
      <w:pPr>
        <w:spacing w:after="679"/>
        <w:ind w:left="25" w:right="7"/>
        <w:jc w:val="left"/>
      </w:pPr>
    </w:p>
    <w:p w:rsidR="00B76542" w:rsidRPr="00F942B6" w:rsidRDefault="00CB13A6" w:rsidP="00814C17">
      <w:pPr>
        <w:spacing w:after="186" w:line="265" w:lineRule="auto"/>
        <w:ind w:left="-142" w:right="79" w:firstLine="0"/>
        <w:jc w:val="left"/>
        <w:rPr>
          <w:b/>
        </w:rPr>
      </w:pPr>
      <w:r w:rsidRPr="00F942B6">
        <w:rPr>
          <w:b/>
          <w:sz w:val="26"/>
        </w:rPr>
        <w:t>VI</w:t>
      </w:r>
      <w:r w:rsidR="003768AE" w:rsidRPr="00F942B6">
        <w:rPr>
          <w:b/>
          <w:sz w:val="26"/>
        </w:rPr>
        <w:t xml:space="preserve">. УСЛОВИЯ ЗА ПРЕДОСТАВЯНЕ ОТ </w:t>
      </w:r>
      <w:r w:rsidRPr="00F942B6">
        <w:rPr>
          <w:b/>
          <w:sz w:val="26"/>
          <w:lang w:val="bg-BG"/>
        </w:rPr>
        <w:t xml:space="preserve">ФИНАНСОВО-СТОПАНСКА ГИМНАЗИЯ „ВАСИЛ </w:t>
      </w:r>
      <w:proofErr w:type="gramStart"/>
      <w:r w:rsidRPr="00F942B6">
        <w:rPr>
          <w:b/>
          <w:sz w:val="26"/>
          <w:lang w:val="bg-BG"/>
        </w:rPr>
        <w:t>ЛЕВСКИ“</w:t>
      </w:r>
      <w:proofErr w:type="gramEnd"/>
      <w:r w:rsidRPr="00F942B6">
        <w:rPr>
          <w:b/>
          <w:sz w:val="26"/>
          <w:lang w:val="bg-BG"/>
        </w:rPr>
        <w:t xml:space="preserve">,  </w:t>
      </w:r>
      <w:r w:rsidR="003768AE" w:rsidRPr="00F942B6">
        <w:rPr>
          <w:b/>
          <w:sz w:val="26"/>
        </w:rPr>
        <w:t xml:space="preserve">ГР.ДОБРИЧ НА ИНФОРМАЦИЯ ЗА ПОВТОРНО </w:t>
      </w:r>
      <w:r w:rsidR="00F942B6">
        <w:rPr>
          <w:b/>
          <w:sz w:val="26"/>
          <w:lang w:val="bg-BG"/>
        </w:rPr>
        <w:t>И</w:t>
      </w:r>
      <w:r w:rsidR="003768AE" w:rsidRPr="00F942B6">
        <w:rPr>
          <w:b/>
          <w:sz w:val="26"/>
        </w:rPr>
        <w:t>ЗПОЛЗВАНЕ.</w:t>
      </w:r>
    </w:p>
    <w:p w:rsidR="00B76542" w:rsidRDefault="003768AE">
      <w:pPr>
        <w:spacing w:after="260"/>
        <w:ind w:left="17" w:right="7"/>
      </w:pPr>
      <w:r>
        <w:t xml:space="preserve">Чл.З8. (1) Информацията се предоставя от </w:t>
      </w:r>
      <w:r w:rsidR="009845C7">
        <w:rPr>
          <w:lang w:val="bg-BG"/>
        </w:rPr>
        <w:t>Ф</w:t>
      </w:r>
      <w:r>
        <w:t>С</w:t>
      </w:r>
      <w:r w:rsidR="009845C7">
        <w:rPr>
          <w:lang w:val="bg-BG"/>
        </w:rPr>
        <w:t xml:space="preserve">Г „Васил </w:t>
      </w:r>
      <w:proofErr w:type="gramStart"/>
      <w:r w:rsidR="009845C7">
        <w:rPr>
          <w:lang w:val="bg-BG"/>
        </w:rPr>
        <w:t>Левски“</w:t>
      </w:r>
      <w:proofErr w:type="gramEnd"/>
      <w:r w:rsidR="009845C7">
        <w:rPr>
          <w:lang w:val="bg-BG"/>
        </w:rPr>
        <w:t xml:space="preserve">, </w:t>
      </w:r>
      <w:r>
        <w:t xml:space="preserve"> гр.Добрич във формат и на език, на който тя е събрана, съответно създадена, или в друг </w:t>
      </w:r>
      <w:r>
        <w:t>формат.</w:t>
      </w:r>
    </w:p>
    <w:p w:rsidR="00B76542" w:rsidRDefault="003768AE">
      <w:pPr>
        <w:spacing w:after="249"/>
        <w:ind w:left="10" w:right="86"/>
      </w:pPr>
      <w:r>
        <w:t xml:space="preserve">(2) </w:t>
      </w:r>
      <w:r w:rsidR="000859A6">
        <w:rPr>
          <w:lang w:val="bg-BG"/>
        </w:rPr>
        <w:t>Ф</w:t>
      </w:r>
      <w:r>
        <w:t>С</w:t>
      </w:r>
      <w:r w:rsidR="000859A6">
        <w:rPr>
          <w:lang w:val="bg-BG"/>
        </w:rPr>
        <w:t xml:space="preserve">Г „Васил </w:t>
      </w:r>
      <w:proofErr w:type="gramStart"/>
      <w:r w:rsidR="000859A6">
        <w:rPr>
          <w:lang w:val="bg-BG"/>
        </w:rPr>
        <w:t>Левски“</w:t>
      </w:r>
      <w:proofErr w:type="gramEnd"/>
      <w:r w:rsidR="000859A6">
        <w:rPr>
          <w:lang w:val="bg-BG"/>
        </w:rPr>
        <w:t xml:space="preserve">, </w:t>
      </w:r>
      <w:r>
        <w:t xml:space="preserve"> гр.Добрич не е длъжна да предоставя информация за повторно използване, когато това изисква нейното създаване, събиране или преработване или когато е свързано с предоставяне на части от документи или други материали, коего изисква усилия, и</w:t>
      </w:r>
      <w:r>
        <w:t>злизащи извън рамките на обичайната операция.</w:t>
      </w:r>
    </w:p>
    <w:p w:rsidR="00B76542" w:rsidRDefault="003768AE">
      <w:pPr>
        <w:spacing w:line="317" w:lineRule="auto"/>
        <w:ind w:left="3" w:right="7"/>
      </w:pPr>
      <w:r>
        <w:t xml:space="preserve">(З) </w:t>
      </w:r>
      <w:r w:rsidR="0066622D">
        <w:rPr>
          <w:lang w:val="bg-BG"/>
        </w:rPr>
        <w:t>Ф</w:t>
      </w:r>
      <w:r>
        <w:t>С</w:t>
      </w:r>
      <w:r w:rsidR="0066622D">
        <w:rPr>
          <w:lang w:val="bg-BG"/>
        </w:rPr>
        <w:t xml:space="preserve">Г „Васил </w:t>
      </w:r>
      <w:proofErr w:type="gramStart"/>
      <w:r w:rsidR="0066622D">
        <w:rPr>
          <w:lang w:val="bg-BG"/>
        </w:rPr>
        <w:t>Левски“</w:t>
      </w:r>
      <w:proofErr w:type="gramEnd"/>
      <w:r w:rsidR="0066622D">
        <w:rPr>
          <w:lang w:val="bg-BG"/>
        </w:rPr>
        <w:t xml:space="preserve">, </w:t>
      </w:r>
      <w:r>
        <w:t xml:space="preserve"> гр.Добрич няма задължението да продължава създаването или събирането на определен вид информация за нуждите на повторното й използване.</w:t>
      </w:r>
    </w:p>
    <w:p w:rsidR="00B76542" w:rsidRDefault="003768AE">
      <w:pPr>
        <w:spacing w:after="144"/>
        <w:ind w:left="96" w:right="7"/>
      </w:pPr>
      <w:r>
        <w:t>(4) При искане на заявителя и при выможност исканата информация с</w:t>
      </w:r>
      <w:r>
        <w:t>е предоставя по електронен път на посочен електронен пощенски адрес или по друг подходящ начин за предоставяне на информацията в електронна форма.</w:t>
      </w:r>
    </w:p>
    <w:p w:rsidR="00B76542" w:rsidRDefault="003768AE">
      <w:pPr>
        <w:ind w:left="96" w:right="7"/>
      </w:pPr>
      <w:r>
        <w:t xml:space="preserve">Чл.З9. </w:t>
      </w:r>
      <w:r w:rsidR="0066622D">
        <w:rPr>
          <w:lang w:val="bg-BG"/>
        </w:rPr>
        <w:t>Ф</w:t>
      </w:r>
      <w:r>
        <w:t>С</w:t>
      </w:r>
      <w:r w:rsidR="0066622D">
        <w:rPr>
          <w:lang w:val="bg-BG"/>
        </w:rPr>
        <w:t xml:space="preserve">Г „Васил Левски“, </w:t>
      </w:r>
      <w:r>
        <w:t xml:space="preserve"> гр.Добрич не предоставя за повторно използване информация:</w:t>
      </w:r>
    </w:p>
    <w:p w:rsidR="00B76542" w:rsidRDefault="003768AE">
      <w:pPr>
        <w:spacing w:after="0"/>
        <w:ind w:left="471" w:right="7"/>
      </w:pPr>
      <w:r>
        <w:t>«чието съдържание е свързано с дейност</w:t>
      </w:r>
      <w:r>
        <w:t xml:space="preserve">, попадаща извьн правомощията на </w:t>
      </w:r>
      <w:r w:rsidR="00057D7E">
        <w:rPr>
          <w:lang w:val="bg-BG"/>
        </w:rPr>
        <w:t>Ф</w:t>
      </w:r>
      <w:r>
        <w:t>С</w:t>
      </w:r>
      <w:r w:rsidR="00057D7E">
        <w:rPr>
          <w:lang w:val="bg-BG"/>
        </w:rPr>
        <w:t xml:space="preserve">Г „Васил Левски“, </w:t>
      </w:r>
      <w:r>
        <w:t xml:space="preserve"> гр.Добрич; </w:t>
      </w:r>
      <w:r>
        <w:rPr>
          <w:noProof/>
        </w:rPr>
        <w:drawing>
          <wp:inline distT="0" distB="0" distL="0" distR="0">
            <wp:extent cx="4569" cy="9140"/>
            <wp:effectExtent l="0" t="0" r="0" b="0"/>
            <wp:docPr id="15683" name="Picture 156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83" name="Picture 15683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9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и която е обект на право на интелектуална собственост на трето лице;</w:t>
      </w:r>
    </w:p>
    <w:p w:rsidR="00B76542" w:rsidRDefault="003768AE">
      <w:pPr>
        <w:spacing w:after="47"/>
        <w:ind w:left="93" w:right="7" w:firstLine="367"/>
      </w:pPr>
      <w:r>
        <w:t>«която е събрана или създадена от обществени радио и телевизионни оператори или техните регионални центрове;</w:t>
      </w:r>
    </w:p>
    <w:p w:rsidR="00B76542" w:rsidRDefault="003768AE">
      <w:pPr>
        <w:ind w:left="93" w:right="7" w:firstLine="374"/>
      </w:pPr>
      <w:r>
        <w:t>«която е събрана или създаде</w:t>
      </w:r>
      <w:r>
        <w:t>на от училища, научни и изследователски институти, националния архивен фонд, библиотеки, музей, оркестри, опери, балети, театри, и други научни и културни организации.</w:t>
      </w:r>
    </w:p>
    <w:p w:rsidR="00B76542" w:rsidRDefault="003768AE">
      <w:pPr>
        <w:spacing w:after="101"/>
        <w:ind w:left="96" w:right="7"/>
      </w:pPr>
      <w:r>
        <w:t xml:space="preserve">Чл.40. Информация от </w:t>
      </w:r>
      <w:r w:rsidR="00B374F1">
        <w:rPr>
          <w:lang w:val="bg-BG"/>
        </w:rPr>
        <w:t>Ф</w:t>
      </w:r>
      <w:r>
        <w:t>С</w:t>
      </w:r>
      <w:r w:rsidR="00B374F1">
        <w:rPr>
          <w:lang w:val="bg-BG"/>
        </w:rPr>
        <w:t xml:space="preserve">Г „Васил </w:t>
      </w:r>
      <w:proofErr w:type="gramStart"/>
      <w:r w:rsidR="00B374F1">
        <w:rPr>
          <w:lang w:val="bg-BG"/>
        </w:rPr>
        <w:t>Левски“</w:t>
      </w:r>
      <w:proofErr w:type="gramEnd"/>
      <w:r w:rsidR="00B374F1">
        <w:rPr>
          <w:lang w:val="bg-BG"/>
        </w:rPr>
        <w:t xml:space="preserve">, </w:t>
      </w:r>
      <w:r>
        <w:t xml:space="preserve"> гр.Добрич се предоставя за повторно използване и на организаци</w:t>
      </w:r>
      <w:r>
        <w:t>и от обществения сектор при условията и реда на тези В</w:t>
      </w:r>
      <w:r w:rsidR="00B374F1">
        <w:rPr>
          <w:lang w:val="bg-BG"/>
        </w:rPr>
        <w:t>ъ</w:t>
      </w:r>
      <w:r>
        <w:t>решни правила, спазвайки разпоредбите на здои.</w:t>
      </w:r>
    </w:p>
    <w:p w:rsidR="00B76542" w:rsidRDefault="003768AE">
      <w:pPr>
        <w:ind w:left="96" w:right="7"/>
      </w:pPr>
      <w:r>
        <w:t xml:space="preserve">Чл.41. </w:t>
      </w:r>
      <w:r w:rsidR="00CA444E">
        <w:rPr>
          <w:lang w:val="bg-BG"/>
        </w:rPr>
        <w:t>Ф</w:t>
      </w:r>
      <w:r>
        <w:t>С</w:t>
      </w:r>
      <w:r w:rsidR="00CA444E">
        <w:rPr>
          <w:lang w:val="bg-BG"/>
        </w:rPr>
        <w:t>Г „Васил Левски“,</w:t>
      </w:r>
      <w:r>
        <w:t xml:space="preserve"> гр.Добрич осигурява условия за улеснено тьрсене на информация от организации от обществения сектор чрез различни механизми на Онлайн достъп ил</w:t>
      </w:r>
      <w:r>
        <w:t>и по друг подходящ начин.</w:t>
      </w:r>
    </w:p>
    <w:p w:rsidR="00B76542" w:rsidRDefault="003768AE">
      <w:pPr>
        <w:spacing w:after="652"/>
        <w:ind w:left="96" w:right="7"/>
      </w:pPr>
      <w:r>
        <w:t>Чл.42. Забранява се сключването на договори за изключително право на предоставяне на информация за повторно използване от обществения сектор.</w:t>
      </w:r>
    </w:p>
    <w:p w:rsidR="00B76542" w:rsidRPr="00F942B6" w:rsidRDefault="003768AE">
      <w:pPr>
        <w:spacing w:after="626" w:line="265" w:lineRule="auto"/>
        <w:ind w:left="226" w:right="7" w:hanging="10"/>
        <w:rPr>
          <w:b/>
        </w:rPr>
      </w:pPr>
      <w:r w:rsidRPr="00F942B6">
        <w:rPr>
          <w:b/>
          <w:sz w:val="26"/>
        </w:rPr>
        <w:t xml:space="preserve">VII. ИСКАНЕ ЗА ПОВТОРНО ИЗПОЛЗВАНЕ НА ИНФОРМАЦИЯ ОТ </w:t>
      </w:r>
      <w:r w:rsidR="00F909BB" w:rsidRPr="00F942B6">
        <w:rPr>
          <w:b/>
          <w:sz w:val="26"/>
          <w:lang w:val="bg-BG"/>
        </w:rPr>
        <w:t>Ф</w:t>
      </w:r>
      <w:r w:rsidRPr="00F942B6">
        <w:rPr>
          <w:b/>
          <w:sz w:val="26"/>
        </w:rPr>
        <w:t>С</w:t>
      </w:r>
      <w:r w:rsidR="00F909BB" w:rsidRPr="00F942B6">
        <w:rPr>
          <w:b/>
          <w:sz w:val="26"/>
          <w:lang w:val="bg-BG"/>
        </w:rPr>
        <w:t xml:space="preserve">Г „ВАСИЛ </w:t>
      </w:r>
      <w:proofErr w:type="gramStart"/>
      <w:r w:rsidR="00F909BB" w:rsidRPr="00F942B6">
        <w:rPr>
          <w:b/>
          <w:sz w:val="26"/>
          <w:lang w:val="bg-BG"/>
        </w:rPr>
        <w:t>ЛЕВСКИ“</w:t>
      </w:r>
      <w:proofErr w:type="gramEnd"/>
      <w:r w:rsidR="00F909BB" w:rsidRPr="00F942B6">
        <w:rPr>
          <w:b/>
          <w:sz w:val="26"/>
          <w:lang w:val="bg-BG"/>
        </w:rPr>
        <w:t xml:space="preserve">, </w:t>
      </w:r>
      <w:r w:rsidRPr="00F942B6">
        <w:rPr>
          <w:b/>
          <w:sz w:val="26"/>
        </w:rPr>
        <w:t xml:space="preserve"> ГР.ДОБРИЧ.</w:t>
      </w:r>
    </w:p>
    <w:p w:rsidR="00B76542" w:rsidRDefault="003768AE">
      <w:pPr>
        <w:ind w:left="96" w:right="7"/>
      </w:pPr>
      <w:r>
        <w:t xml:space="preserve">Чл.4З. (1) Информация от </w:t>
      </w:r>
      <w:r w:rsidR="009D1D69">
        <w:rPr>
          <w:lang w:val="bg-BG"/>
        </w:rPr>
        <w:t>Ф</w:t>
      </w:r>
      <w:r>
        <w:t>С</w:t>
      </w:r>
      <w:r w:rsidR="009D1D69">
        <w:rPr>
          <w:lang w:val="bg-BG"/>
        </w:rPr>
        <w:t xml:space="preserve">Г „Васил </w:t>
      </w:r>
      <w:proofErr w:type="gramStart"/>
      <w:r w:rsidR="009D1D69">
        <w:rPr>
          <w:lang w:val="bg-BG"/>
        </w:rPr>
        <w:t>Левски“</w:t>
      </w:r>
      <w:proofErr w:type="gramEnd"/>
      <w:r w:rsidR="009D1D69">
        <w:rPr>
          <w:lang w:val="bg-BG"/>
        </w:rPr>
        <w:t xml:space="preserve">, </w:t>
      </w:r>
      <w:r>
        <w:t xml:space="preserve"> гр.Добрич се предоставя за повторно използване след писмено искане (Приаожение Мб) в канцеларията.</w:t>
      </w:r>
    </w:p>
    <w:p w:rsidR="00B76542" w:rsidRDefault="003768AE">
      <w:pPr>
        <w:spacing w:after="212"/>
        <w:ind w:left="96" w:right="7"/>
      </w:pPr>
      <w:r>
        <w:lastRenderedPageBreak/>
        <w:t xml:space="preserve">(2) Когато искането е подадено по електронен път, </w:t>
      </w:r>
      <w:r w:rsidR="009D1D69">
        <w:rPr>
          <w:lang w:val="bg-BG"/>
        </w:rPr>
        <w:t>Ф</w:t>
      </w:r>
      <w:r>
        <w:t>С</w:t>
      </w:r>
      <w:r w:rsidR="009D1D69">
        <w:rPr>
          <w:lang w:val="bg-BG"/>
        </w:rPr>
        <w:t xml:space="preserve">Г „Васил </w:t>
      </w:r>
      <w:proofErr w:type="gramStart"/>
      <w:r w:rsidR="009D1D69">
        <w:rPr>
          <w:lang w:val="bg-BG"/>
        </w:rPr>
        <w:t>Левски“</w:t>
      </w:r>
      <w:proofErr w:type="gramEnd"/>
      <w:r w:rsidR="009D1D69">
        <w:rPr>
          <w:lang w:val="bg-BG"/>
        </w:rPr>
        <w:t xml:space="preserve">, </w:t>
      </w:r>
      <w:r>
        <w:t xml:space="preserve"> гр.Добрич отговаря също по електронен път.</w:t>
      </w:r>
    </w:p>
    <w:p w:rsidR="00B76542" w:rsidRDefault="003768AE">
      <w:pPr>
        <w:ind w:left="96" w:right="7"/>
      </w:pPr>
      <w:r>
        <w:t xml:space="preserve">Чл.44. (1) </w:t>
      </w:r>
      <w:r w:rsidR="00432133">
        <w:rPr>
          <w:lang w:val="bg-BG"/>
        </w:rPr>
        <w:t>Ф</w:t>
      </w:r>
      <w:r>
        <w:t>С</w:t>
      </w:r>
      <w:r w:rsidR="00432133">
        <w:rPr>
          <w:lang w:val="bg-BG"/>
        </w:rPr>
        <w:t xml:space="preserve">Г „Васил </w:t>
      </w:r>
      <w:proofErr w:type="gramStart"/>
      <w:r w:rsidR="00432133">
        <w:rPr>
          <w:lang w:val="bg-BG"/>
        </w:rPr>
        <w:t>Левски“</w:t>
      </w:r>
      <w:proofErr w:type="gramEnd"/>
      <w:r w:rsidR="00432133">
        <w:rPr>
          <w:lang w:val="bg-BG"/>
        </w:rPr>
        <w:t xml:space="preserve">, </w:t>
      </w:r>
      <w:r>
        <w:t xml:space="preserve"> гр.Добрич обр</w:t>
      </w:r>
      <w:r>
        <w:t>аботва пост</w:t>
      </w:r>
      <w:r w:rsidR="00432133">
        <w:rPr>
          <w:lang w:val="bg-BG"/>
        </w:rPr>
        <w:t>ъ</w:t>
      </w:r>
      <w:r>
        <w:t>пилото писмено искане за повторно използване на информация и отговаря на заявителя до 14 дни от постъпването му.</w:t>
      </w:r>
    </w:p>
    <w:p w:rsidR="00B76542" w:rsidRDefault="003768AE">
      <w:pPr>
        <w:ind w:left="96" w:right="7"/>
      </w:pPr>
      <w:r>
        <w:t>(2) В случаите, когато искането за повторно използване на информация се характеризира със сложност и изисква повече време за предос</w:t>
      </w:r>
      <w:r>
        <w:t>тавянето й срокът може да б</w:t>
      </w:r>
      <w:r w:rsidR="00930AF3">
        <w:rPr>
          <w:lang w:val="bg-BG"/>
        </w:rPr>
        <w:t>ъ</w:t>
      </w:r>
      <w:r>
        <w:t>де удължен до 14 дни. В този случай на заявителя се изпраща съобщение за необходимото време за предоставяне на информацията в срок до 14 дни от постъпването на искането.</w:t>
      </w:r>
    </w:p>
    <w:p w:rsidR="00B76542" w:rsidRDefault="003768AE">
      <w:pPr>
        <w:ind w:left="96" w:right="7"/>
      </w:pPr>
      <w:r>
        <w:t>Чл.45. (1) Отказ</w:t>
      </w:r>
      <w:r w:rsidR="00B21939">
        <w:rPr>
          <w:lang w:val="bg-BG"/>
        </w:rPr>
        <w:t>ът</w:t>
      </w:r>
      <w:r>
        <w:t xml:space="preserve"> за предоставяне на информация за повторн</w:t>
      </w:r>
      <w:r>
        <w:t xml:space="preserve">о използване от </w:t>
      </w:r>
      <w:r w:rsidR="00B21939">
        <w:rPr>
          <w:lang w:val="bg-BG"/>
        </w:rPr>
        <w:t>Ф</w:t>
      </w:r>
      <w:r>
        <w:t>С</w:t>
      </w:r>
      <w:r w:rsidR="00B21939">
        <w:rPr>
          <w:lang w:val="bg-BG"/>
        </w:rPr>
        <w:t xml:space="preserve">Г „Васил </w:t>
      </w:r>
      <w:proofErr w:type="gramStart"/>
      <w:r w:rsidR="00B21939">
        <w:rPr>
          <w:lang w:val="bg-BG"/>
        </w:rPr>
        <w:t>Левски“</w:t>
      </w:r>
      <w:proofErr w:type="gramEnd"/>
      <w:r w:rsidR="00B21939">
        <w:rPr>
          <w:lang w:val="bg-BG"/>
        </w:rPr>
        <w:t>,</w:t>
      </w:r>
      <w:r>
        <w:t xml:space="preserve"> гр.Добрич се мотивира.</w:t>
      </w:r>
    </w:p>
    <w:p w:rsidR="00B76542" w:rsidRDefault="003768AE">
      <w:pPr>
        <w:spacing w:after="138"/>
        <w:ind w:left="96" w:right="7"/>
      </w:pPr>
      <w:r>
        <w:t>(2) Отказ може да се направи в случаите когато:</w:t>
      </w:r>
    </w:p>
    <w:p w:rsidR="00B76542" w:rsidRDefault="003768AE">
      <w:pPr>
        <w:spacing w:after="223"/>
        <w:ind w:left="619" w:right="2734" w:hanging="180"/>
      </w:pPr>
      <w:r>
        <w:rPr>
          <w:noProof/>
        </w:rPr>
        <w:drawing>
          <wp:inline distT="0" distB="0" distL="0" distR="0">
            <wp:extent cx="91373" cy="109675"/>
            <wp:effectExtent l="0" t="0" r="0" b="0"/>
            <wp:docPr id="15684" name="Picture 156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84" name="Picture 15684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91373" cy="1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закон забранява предоставянето на поисканата информация; искането не отговаря на изискванията.</w:t>
      </w:r>
    </w:p>
    <w:p w:rsidR="00B76542" w:rsidRDefault="003768AE">
      <w:pPr>
        <w:spacing w:after="226"/>
        <w:ind w:left="96" w:right="7"/>
      </w:pPr>
      <w:r>
        <w:t>(З) Отказът съдържа фактическото и правното основание за отказ, дата</w:t>
      </w:r>
      <w:r>
        <w:t>та на вземане на решението и реда за неговото обжалване.</w:t>
      </w:r>
    </w:p>
    <w:p w:rsidR="00B76542" w:rsidRDefault="003768AE">
      <w:pPr>
        <w:ind w:left="96" w:right="7"/>
      </w:pPr>
      <w:r>
        <w:t>Чл.46. Отказ</w:t>
      </w:r>
      <w:r w:rsidR="00E2005D">
        <w:rPr>
          <w:lang w:val="bg-BG"/>
        </w:rPr>
        <w:t>ът</w:t>
      </w:r>
      <w:r>
        <w:t xml:space="preserve"> за предоставяне на информация за повторно изполване подлежи на обжалване пред Административен съд — по реда на Административнопроцесуалния кодекс.</w:t>
      </w:r>
    </w:p>
    <w:p w:rsidR="00E2005D" w:rsidRDefault="00E2005D" w:rsidP="00FC03D8">
      <w:pPr>
        <w:spacing w:after="136" w:line="265" w:lineRule="auto"/>
        <w:ind w:left="89" w:right="0" w:hanging="10"/>
        <w:jc w:val="left"/>
        <w:rPr>
          <w:sz w:val="26"/>
        </w:rPr>
      </w:pPr>
    </w:p>
    <w:p w:rsidR="00B76542" w:rsidRPr="00F942B6" w:rsidRDefault="003768AE" w:rsidP="00FC03D8">
      <w:pPr>
        <w:spacing w:after="136" w:line="265" w:lineRule="auto"/>
        <w:ind w:left="89" w:right="0" w:hanging="10"/>
        <w:jc w:val="left"/>
        <w:rPr>
          <w:b/>
          <w:sz w:val="26"/>
        </w:rPr>
      </w:pPr>
      <w:r w:rsidRPr="00F942B6">
        <w:rPr>
          <w:b/>
          <w:sz w:val="26"/>
        </w:rPr>
        <w:t>VIII. ЗАКЛЮЧИТЕЛНИ РАЗПОРЕДБИ</w:t>
      </w:r>
    </w:p>
    <w:p w:rsidR="00064492" w:rsidRDefault="00064492">
      <w:pPr>
        <w:spacing w:after="136" w:line="265" w:lineRule="auto"/>
        <w:ind w:left="89" w:right="0" w:hanging="10"/>
        <w:jc w:val="center"/>
      </w:pPr>
    </w:p>
    <w:p w:rsidR="00B76542" w:rsidRDefault="003768AE">
      <w:pPr>
        <w:ind w:left="96" w:right="7"/>
      </w:pPr>
      <w:r>
        <w:t xml:space="preserve">Чл.47. </w:t>
      </w:r>
      <w:r>
        <w:t>Настоящите Вътрешни правила за достъп до обществена информация и за повторно използване на информацията са разработени на основание Закона за достьп до обществена информация. За неуредени въпроси се прилагат общите разпоредби на ЗДОИ.</w:t>
      </w:r>
    </w:p>
    <w:p w:rsidR="00064492" w:rsidRDefault="00064492">
      <w:pPr>
        <w:ind w:left="96" w:right="7"/>
      </w:pPr>
    </w:p>
    <w:p w:rsidR="00596854" w:rsidRDefault="00596854">
      <w:pPr>
        <w:ind w:left="96" w:right="7"/>
      </w:pPr>
      <w:bookmarkStart w:id="0" w:name="_GoBack"/>
      <w:bookmarkEnd w:id="0"/>
    </w:p>
    <w:p w:rsidR="00596854" w:rsidRPr="00F942B6" w:rsidRDefault="00596854">
      <w:pPr>
        <w:ind w:left="96" w:right="7"/>
        <w:rPr>
          <w:b/>
        </w:rPr>
      </w:pPr>
    </w:p>
    <w:p w:rsidR="00B76542" w:rsidRPr="00F942B6" w:rsidRDefault="00064492">
      <w:pPr>
        <w:spacing w:after="624"/>
        <w:ind w:left="96" w:right="7"/>
        <w:rPr>
          <w:b/>
          <w:lang w:val="bg-BG"/>
        </w:rPr>
      </w:pPr>
      <w:r w:rsidRPr="00F942B6">
        <w:rPr>
          <w:b/>
          <w:lang w:val="bg-BG"/>
        </w:rPr>
        <w:t>ПРИЛОЖЕНИЯ:</w:t>
      </w:r>
    </w:p>
    <w:p w:rsidR="00B76542" w:rsidRDefault="003768AE">
      <w:pPr>
        <w:numPr>
          <w:ilvl w:val="0"/>
          <w:numId w:val="5"/>
        </w:numPr>
        <w:spacing w:after="0"/>
        <w:ind w:left="654" w:right="7" w:hanging="194"/>
      </w:pPr>
      <w:r>
        <w:t>Заявление за достъп до обществена информация;</w:t>
      </w:r>
    </w:p>
    <w:p w:rsidR="00B76542" w:rsidRDefault="003768AE">
      <w:pPr>
        <w:numPr>
          <w:ilvl w:val="0"/>
          <w:numId w:val="5"/>
        </w:numPr>
        <w:spacing w:after="0"/>
        <w:ind w:left="654" w:right="7" w:hanging="194"/>
      </w:pPr>
      <w:r>
        <w:t>Протокол за приемане на устно заявление за достьп до обществена информация;</w:t>
      </w:r>
    </w:p>
    <w:p w:rsidR="00B76542" w:rsidRDefault="003768AE">
      <w:pPr>
        <w:spacing w:after="4"/>
        <w:ind w:left="647" w:right="7" w:hanging="201"/>
      </w:pPr>
      <w:r>
        <w:t>З. Протокол за предоставяне на дост</w:t>
      </w:r>
      <w:r w:rsidR="00064492">
        <w:rPr>
          <w:lang w:val="bg-BG"/>
        </w:rPr>
        <w:t>ъ</w:t>
      </w:r>
      <w:r>
        <w:t>п до обществена информация (за предоставяне на информация за повторно използване);</w:t>
      </w:r>
    </w:p>
    <w:p w:rsidR="00B76542" w:rsidRDefault="003768AE">
      <w:pPr>
        <w:numPr>
          <w:ilvl w:val="0"/>
          <w:numId w:val="6"/>
        </w:numPr>
        <w:spacing w:after="10"/>
        <w:ind w:right="7" w:hanging="209"/>
      </w:pPr>
      <w:r>
        <w:t>Решение за предоставяне на информация;</w:t>
      </w:r>
    </w:p>
    <w:p w:rsidR="00B76542" w:rsidRDefault="003768AE">
      <w:pPr>
        <w:numPr>
          <w:ilvl w:val="0"/>
          <w:numId w:val="6"/>
        </w:numPr>
        <w:spacing w:after="0"/>
        <w:ind w:right="7" w:hanging="209"/>
      </w:pPr>
      <w:r>
        <w:t>Отчет за постъпилите заявления за достьп до обществена информация за 20..</w:t>
      </w:r>
      <w:r>
        <w:rPr>
          <w:noProof/>
        </w:rPr>
        <w:drawing>
          <wp:inline distT="0" distB="0" distL="0" distR="0">
            <wp:extent cx="461431" cy="123385"/>
            <wp:effectExtent l="0" t="0" r="0" b="0"/>
            <wp:docPr id="29138" name="Picture 291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138" name="Picture 29138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461431" cy="123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6542" w:rsidRDefault="003768AE">
      <w:pPr>
        <w:numPr>
          <w:ilvl w:val="0"/>
          <w:numId w:val="6"/>
        </w:numPr>
        <w:ind w:right="7" w:hanging="209"/>
      </w:pPr>
      <w:r>
        <w:t xml:space="preserve">Искане за предоставяне </w:t>
      </w:r>
      <w:r>
        <w:t>на информация от обществения сектор за повторно използване.</w:t>
      </w:r>
    </w:p>
    <w:sectPr w:rsidR="00B76542">
      <w:footerReference w:type="even" r:id="rId40"/>
      <w:footerReference w:type="default" r:id="rId41"/>
      <w:footerReference w:type="first" r:id="rId42"/>
      <w:pgSz w:w="11900" w:h="16840"/>
      <w:pgMar w:top="734" w:right="705" w:bottom="1400" w:left="770" w:header="720" w:footer="10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8AE" w:rsidRDefault="003768AE">
      <w:pPr>
        <w:spacing w:after="0" w:line="240" w:lineRule="auto"/>
      </w:pPr>
      <w:r>
        <w:separator/>
      </w:r>
    </w:p>
  </w:endnote>
  <w:endnote w:type="continuationSeparator" w:id="0">
    <w:p w:rsidR="003768AE" w:rsidRDefault="00376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542" w:rsidRDefault="003768AE">
    <w:pPr>
      <w:spacing w:after="0" w:line="259" w:lineRule="auto"/>
      <w:ind w:left="0" w:right="12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942B6" w:rsidRPr="00F942B6">
      <w:rPr>
        <w:noProof/>
        <w:sz w:val="22"/>
      </w:rPr>
      <w:t>4</w:t>
    </w:r>
    <w:r>
      <w:rPr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542" w:rsidRDefault="00B76542">
    <w:pPr>
      <w:spacing w:after="16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542" w:rsidRDefault="00B76542">
    <w:pPr>
      <w:spacing w:after="160" w:line="259" w:lineRule="auto"/>
      <w:ind w:left="0" w:righ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542" w:rsidRDefault="003768AE">
    <w:pPr>
      <w:spacing w:after="0" w:line="259" w:lineRule="auto"/>
      <w:ind w:left="0" w:right="7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942B6" w:rsidRPr="00F942B6">
      <w:rPr>
        <w:noProof/>
        <w:sz w:val="22"/>
      </w:rPr>
      <w:t>8</w:t>
    </w:r>
    <w:r>
      <w:rPr>
        <w:sz w:val="22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542" w:rsidRDefault="003768AE">
    <w:pPr>
      <w:spacing w:after="0" w:line="259" w:lineRule="auto"/>
      <w:ind w:left="0" w:right="7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942B6" w:rsidRPr="00F942B6">
      <w:rPr>
        <w:noProof/>
        <w:sz w:val="22"/>
      </w:rPr>
      <w:t>7</w:t>
    </w:r>
    <w:r>
      <w:rPr>
        <w:sz w:val="22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542" w:rsidRDefault="003768AE">
    <w:pPr>
      <w:spacing w:after="0" w:line="259" w:lineRule="auto"/>
      <w:ind w:left="0" w:right="7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</w:t>
    </w:r>
    <w:r>
      <w:rPr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8AE" w:rsidRDefault="003768AE">
      <w:pPr>
        <w:spacing w:after="0" w:line="240" w:lineRule="auto"/>
      </w:pPr>
      <w:r>
        <w:separator/>
      </w:r>
    </w:p>
  </w:footnote>
  <w:footnote w:type="continuationSeparator" w:id="0">
    <w:p w:rsidR="003768AE" w:rsidRDefault="003768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w14:anchorId="5565122D" id="_x0000_i1079" style="width:1.2pt;height:.6pt" coordsize="" o:spt="100" o:bullet="t" adj="0,,0" path="" stroked="f">
        <v:stroke joinstyle="miter"/>
        <v:imagedata r:id="rId1" o:title="image33"/>
        <v:formulas/>
        <v:path o:connecttype="segments"/>
      </v:shape>
    </w:pict>
  </w:numPicBullet>
  <w:abstractNum w:abstractNumId="0" w15:restartNumberingAfterBreak="0">
    <w:nsid w:val="0A174169"/>
    <w:multiLevelType w:val="hybridMultilevel"/>
    <w:tmpl w:val="BB32019A"/>
    <w:lvl w:ilvl="0" w:tplc="34FCF050">
      <w:start w:val="1"/>
      <w:numFmt w:val="upperRoman"/>
      <w:lvlText w:val="%1."/>
      <w:lvlJc w:val="left"/>
      <w:pPr>
        <w:ind w:left="799" w:hanging="72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" w15:restartNumberingAfterBreak="0">
    <w:nsid w:val="0CAA7AB7"/>
    <w:multiLevelType w:val="hybridMultilevel"/>
    <w:tmpl w:val="2ABCD7EA"/>
    <w:lvl w:ilvl="0" w:tplc="E14CA662">
      <w:start w:val="1"/>
      <w:numFmt w:val="bullet"/>
      <w:lvlText w:val="•"/>
      <w:lvlJc w:val="left"/>
      <w:pPr>
        <w:ind w:left="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6CA8CF96">
      <w:start w:val="1"/>
      <w:numFmt w:val="bullet"/>
      <w:lvlText w:val="o"/>
      <w:lvlJc w:val="left"/>
      <w:pPr>
        <w:ind w:left="1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57F82152">
      <w:start w:val="1"/>
      <w:numFmt w:val="bullet"/>
      <w:lvlText w:val="▪"/>
      <w:lvlJc w:val="left"/>
      <w:pPr>
        <w:ind w:left="2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A94C7BE2">
      <w:start w:val="1"/>
      <w:numFmt w:val="bullet"/>
      <w:lvlText w:val="•"/>
      <w:lvlJc w:val="left"/>
      <w:pPr>
        <w:ind w:left="2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224E4FE6">
      <w:start w:val="1"/>
      <w:numFmt w:val="bullet"/>
      <w:lvlText w:val="o"/>
      <w:lvlJc w:val="left"/>
      <w:pPr>
        <w:ind w:left="3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85048DE2">
      <w:start w:val="1"/>
      <w:numFmt w:val="bullet"/>
      <w:lvlText w:val="▪"/>
      <w:lvlJc w:val="left"/>
      <w:pPr>
        <w:ind w:left="4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900A380C">
      <w:start w:val="1"/>
      <w:numFmt w:val="bullet"/>
      <w:lvlText w:val="•"/>
      <w:lvlJc w:val="left"/>
      <w:pPr>
        <w:ind w:left="5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9AFC1BB6">
      <w:start w:val="1"/>
      <w:numFmt w:val="bullet"/>
      <w:lvlText w:val="o"/>
      <w:lvlJc w:val="left"/>
      <w:pPr>
        <w:ind w:left="5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745C6F68">
      <w:start w:val="1"/>
      <w:numFmt w:val="bullet"/>
      <w:lvlText w:val="▪"/>
      <w:lvlJc w:val="left"/>
      <w:pPr>
        <w:ind w:left="6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51834EC"/>
    <w:multiLevelType w:val="hybridMultilevel"/>
    <w:tmpl w:val="152CA3C0"/>
    <w:lvl w:ilvl="0" w:tplc="9CF27F86">
      <w:start w:val="1"/>
      <w:numFmt w:val="decimal"/>
      <w:lvlText w:val="%1."/>
      <w:lvlJc w:val="left"/>
      <w:pPr>
        <w:ind w:left="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A7E7D3A">
      <w:start w:val="1"/>
      <w:numFmt w:val="lowerLetter"/>
      <w:lvlText w:val="%2"/>
      <w:lvlJc w:val="left"/>
      <w:pPr>
        <w:ind w:left="1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4F62D5A">
      <w:start w:val="1"/>
      <w:numFmt w:val="lowerRoman"/>
      <w:lvlText w:val="%3"/>
      <w:lvlJc w:val="left"/>
      <w:pPr>
        <w:ind w:left="2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890191C">
      <w:start w:val="1"/>
      <w:numFmt w:val="decimal"/>
      <w:lvlText w:val="%4"/>
      <w:lvlJc w:val="left"/>
      <w:pPr>
        <w:ind w:left="2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CAC3B4A">
      <w:start w:val="1"/>
      <w:numFmt w:val="lowerLetter"/>
      <w:lvlText w:val="%5"/>
      <w:lvlJc w:val="left"/>
      <w:pPr>
        <w:ind w:left="3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EF03164">
      <w:start w:val="1"/>
      <w:numFmt w:val="lowerRoman"/>
      <w:lvlText w:val="%6"/>
      <w:lvlJc w:val="left"/>
      <w:pPr>
        <w:ind w:left="4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71C221A">
      <w:start w:val="1"/>
      <w:numFmt w:val="decimal"/>
      <w:lvlText w:val="%7"/>
      <w:lvlJc w:val="left"/>
      <w:pPr>
        <w:ind w:left="5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192DE8C">
      <w:start w:val="1"/>
      <w:numFmt w:val="lowerLetter"/>
      <w:lvlText w:val="%8"/>
      <w:lvlJc w:val="left"/>
      <w:pPr>
        <w:ind w:left="5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36E87F2">
      <w:start w:val="1"/>
      <w:numFmt w:val="lowerRoman"/>
      <w:lvlText w:val="%9"/>
      <w:lvlJc w:val="left"/>
      <w:pPr>
        <w:ind w:left="6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2CA07EB"/>
    <w:multiLevelType w:val="hybridMultilevel"/>
    <w:tmpl w:val="CE60DCFA"/>
    <w:lvl w:ilvl="0" w:tplc="0DEA23F0">
      <w:start w:val="1"/>
      <w:numFmt w:val="bullet"/>
      <w:lvlText w:val="•"/>
      <w:lvlPicBulletId w:val="0"/>
      <w:lvlJc w:val="left"/>
      <w:pPr>
        <w:ind w:left="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FC611A">
      <w:start w:val="1"/>
      <w:numFmt w:val="bullet"/>
      <w:lvlText w:val="o"/>
      <w:lvlJc w:val="left"/>
      <w:pPr>
        <w:ind w:left="1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A68C24">
      <w:start w:val="1"/>
      <w:numFmt w:val="bullet"/>
      <w:lvlText w:val="▪"/>
      <w:lvlJc w:val="left"/>
      <w:pPr>
        <w:ind w:left="2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3494C4">
      <w:start w:val="1"/>
      <w:numFmt w:val="bullet"/>
      <w:lvlText w:val="•"/>
      <w:lvlJc w:val="left"/>
      <w:pPr>
        <w:ind w:left="3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B84854">
      <w:start w:val="1"/>
      <w:numFmt w:val="bullet"/>
      <w:lvlText w:val="o"/>
      <w:lvlJc w:val="left"/>
      <w:pPr>
        <w:ind w:left="3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06239A">
      <w:start w:val="1"/>
      <w:numFmt w:val="bullet"/>
      <w:lvlText w:val="▪"/>
      <w:lvlJc w:val="left"/>
      <w:pPr>
        <w:ind w:left="4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425A6E">
      <w:start w:val="1"/>
      <w:numFmt w:val="bullet"/>
      <w:lvlText w:val="•"/>
      <w:lvlJc w:val="left"/>
      <w:pPr>
        <w:ind w:left="5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E48916">
      <w:start w:val="1"/>
      <w:numFmt w:val="bullet"/>
      <w:lvlText w:val="o"/>
      <w:lvlJc w:val="left"/>
      <w:pPr>
        <w:ind w:left="5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56343A">
      <w:start w:val="1"/>
      <w:numFmt w:val="bullet"/>
      <w:lvlText w:val="▪"/>
      <w:lvlJc w:val="left"/>
      <w:pPr>
        <w:ind w:left="6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6250A1E"/>
    <w:multiLevelType w:val="hybridMultilevel"/>
    <w:tmpl w:val="B83C45B6"/>
    <w:lvl w:ilvl="0" w:tplc="EC68E654">
      <w:start w:val="4"/>
      <w:numFmt w:val="decimal"/>
      <w:lvlText w:val="%1."/>
      <w:lvlJc w:val="left"/>
      <w:pPr>
        <w:ind w:left="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8A9FAE">
      <w:start w:val="1"/>
      <w:numFmt w:val="lowerLetter"/>
      <w:lvlText w:val="%2"/>
      <w:lvlJc w:val="left"/>
      <w:pPr>
        <w:ind w:left="1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740DC8">
      <w:start w:val="1"/>
      <w:numFmt w:val="lowerRoman"/>
      <w:lvlText w:val="%3"/>
      <w:lvlJc w:val="left"/>
      <w:pPr>
        <w:ind w:left="2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DCA896">
      <w:start w:val="1"/>
      <w:numFmt w:val="decimal"/>
      <w:lvlText w:val="%4"/>
      <w:lvlJc w:val="left"/>
      <w:pPr>
        <w:ind w:left="2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886184">
      <w:start w:val="1"/>
      <w:numFmt w:val="lowerLetter"/>
      <w:lvlText w:val="%5"/>
      <w:lvlJc w:val="left"/>
      <w:pPr>
        <w:ind w:left="3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5E6122">
      <w:start w:val="1"/>
      <w:numFmt w:val="lowerRoman"/>
      <w:lvlText w:val="%6"/>
      <w:lvlJc w:val="left"/>
      <w:pPr>
        <w:ind w:left="4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18EFA6">
      <w:start w:val="1"/>
      <w:numFmt w:val="decimal"/>
      <w:lvlText w:val="%7"/>
      <w:lvlJc w:val="left"/>
      <w:pPr>
        <w:ind w:left="5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7C5E6C">
      <w:start w:val="1"/>
      <w:numFmt w:val="lowerLetter"/>
      <w:lvlText w:val="%8"/>
      <w:lvlJc w:val="left"/>
      <w:pPr>
        <w:ind w:left="5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4E25B4">
      <w:start w:val="1"/>
      <w:numFmt w:val="lowerRoman"/>
      <w:lvlText w:val="%9"/>
      <w:lvlJc w:val="left"/>
      <w:pPr>
        <w:ind w:left="6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9E739EC"/>
    <w:multiLevelType w:val="hybridMultilevel"/>
    <w:tmpl w:val="BC00022A"/>
    <w:lvl w:ilvl="0" w:tplc="3D08D9BA">
      <w:start w:val="1"/>
      <w:numFmt w:val="decimal"/>
      <w:lvlText w:val="%1."/>
      <w:lvlJc w:val="left"/>
      <w:pPr>
        <w:ind w:left="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83654C0">
      <w:start w:val="1"/>
      <w:numFmt w:val="lowerLetter"/>
      <w:lvlText w:val="%2"/>
      <w:lvlJc w:val="left"/>
      <w:pPr>
        <w:ind w:left="1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EE8E4FC">
      <w:start w:val="1"/>
      <w:numFmt w:val="lowerRoman"/>
      <w:lvlText w:val="%3"/>
      <w:lvlJc w:val="left"/>
      <w:pPr>
        <w:ind w:left="2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E46B44C">
      <w:start w:val="1"/>
      <w:numFmt w:val="decimal"/>
      <w:lvlText w:val="%4"/>
      <w:lvlJc w:val="left"/>
      <w:pPr>
        <w:ind w:left="2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CB4421E">
      <w:start w:val="1"/>
      <w:numFmt w:val="lowerLetter"/>
      <w:lvlText w:val="%5"/>
      <w:lvlJc w:val="left"/>
      <w:pPr>
        <w:ind w:left="3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16EF2BA">
      <w:start w:val="1"/>
      <w:numFmt w:val="lowerRoman"/>
      <w:lvlText w:val="%6"/>
      <w:lvlJc w:val="left"/>
      <w:pPr>
        <w:ind w:left="4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776C928">
      <w:start w:val="1"/>
      <w:numFmt w:val="decimal"/>
      <w:lvlText w:val="%7"/>
      <w:lvlJc w:val="left"/>
      <w:pPr>
        <w:ind w:left="5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30A1D36">
      <w:start w:val="1"/>
      <w:numFmt w:val="lowerLetter"/>
      <w:lvlText w:val="%8"/>
      <w:lvlJc w:val="left"/>
      <w:pPr>
        <w:ind w:left="5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4C67D34">
      <w:start w:val="1"/>
      <w:numFmt w:val="lowerRoman"/>
      <w:lvlText w:val="%9"/>
      <w:lvlJc w:val="left"/>
      <w:pPr>
        <w:ind w:left="6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7416D46"/>
    <w:multiLevelType w:val="hybridMultilevel"/>
    <w:tmpl w:val="D07EFC02"/>
    <w:lvl w:ilvl="0" w:tplc="665ADF82">
      <w:start w:val="4"/>
      <w:numFmt w:val="decimal"/>
      <w:lvlText w:val="%1."/>
      <w:lvlJc w:val="left"/>
      <w:pPr>
        <w:ind w:left="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14C848">
      <w:start w:val="1"/>
      <w:numFmt w:val="decimal"/>
      <w:lvlText w:val="%2."/>
      <w:lvlJc w:val="left"/>
      <w:pPr>
        <w:ind w:left="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28CB168">
      <w:start w:val="1"/>
      <w:numFmt w:val="lowerRoman"/>
      <w:lvlText w:val="%3"/>
      <w:lvlJc w:val="left"/>
      <w:pPr>
        <w:ind w:left="1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1D8DB56">
      <w:start w:val="1"/>
      <w:numFmt w:val="decimal"/>
      <w:lvlText w:val="%4"/>
      <w:lvlJc w:val="left"/>
      <w:pPr>
        <w:ind w:left="2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A6E0892">
      <w:start w:val="1"/>
      <w:numFmt w:val="lowerLetter"/>
      <w:lvlText w:val="%5"/>
      <w:lvlJc w:val="left"/>
      <w:pPr>
        <w:ind w:left="3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078C14E">
      <w:start w:val="1"/>
      <w:numFmt w:val="lowerRoman"/>
      <w:lvlText w:val="%6"/>
      <w:lvlJc w:val="left"/>
      <w:pPr>
        <w:ind w:left="3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40099AA">
      <w:start w:val="1"/>
      <w:numFmt w:val="decimal"/>
      <w:lvlText w:val="%7"/>
      <w:lvlJc w:val="left"/>
      <w:pPr>
        <w:ind w:left="4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800B5C0">
      <w:start w:val="1"/>
      <w:numFmt w:val="lowerLetter"/>
      <w:lvlText w:val="%8"/>
      <w:lvlJc w:val="left"/>
      <w:pPr>
        <w:ind w:left="5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CB03138">
      <w:start w:val="1"/>
      <w:numFmt w:val="lowerRoman"/>
      <w:lvlText w:val="%9"/>
      <w:lvlJc w:val="left"/>
      <w:pPr>
        <w:ind w:left="6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542"/>
    <w:rsid w:val="00057D7E"/>
    <w:rsid w:val="00064492"/>
    <w:rsid w:val="000817E6"/>
    <w:rsid w:val="000859A6"/>
    <w:rsid w:val="000E6ADB"/>
    <w:rsid w:val="002C6E80"/>
    <w:rsid w:val="003017C2"/>
    <w:rsid w:val="003768AE"/>
    <w:rsid w:val="003D652B"/>
    <w:rsid w:val="00432133"/>
    <w:rsid w:val="005220CE"/>
    <w:rsid w:val="00596854"/>
    <w:rsid w:val="0066622D"/>
    <w:rsid w:val="006C5BF0"/>
    <w:rsid w:val="006C7FC5"/>
    <w:rsid w:val="006D27AE"/>
    <w:rsid w:val="00762E49"/>
    <w:rsid w:val="00814C17"/>
    <w:rsid w:val="00874295"/>
    <w:rsid w:val="00897798"/>
    <w:rsid w:val="0090136A"/>
    <w:rsid w:val="00930AF3"/>
    <w:rsid w:val="00934F64"/>
    <w:rsid w:val="00943AA1"/>
    <w:rsid w:val="00944360"/>
    <w:rsid w:val="009845C7"/>
    <w:rsid w:val="009D1D69"/>
    <w:rsid w:val="00A75EE2"/>
    <w:rsid w:val="00B1635A"/>
    <w:rsid w:val="00B21939"/>
    <w:rsid w:val="00B25BE1"/>
    <w:rsid w:val="00B374F1"/>
    <w:rsid w:val="00B47A72"/>
    <w:rsid w:val="00B6771B"/>
    <w:rsid w:val="00B76542"/>
    <w:rsid w:val="00BE3C2E"/>
    <w:rsid w:val="00C10EAA"/>
    <w:rsid w:val="00CA444E"/>
    <w:rsid w:val="00CB13A6"/>
    <w:rsid w:val="00CC0E42"/>
    <w:rsid w:val="00CC494B"/>
    <w:rsid w:val="00CE7DC1"/>
    <w:rsid w:val="00D25A6B"/>
    <w:rsid w:val="00D7529E"/>
    <w:rsid w:val="00DD744B"/>
    <w:rsid w:val="00E2005D"/>
    <w:rsid w:val="00E63267"/>
    <w:rsid w:val="00EA2792"/>
    <w:rsid w:val="00EA6E17"/>
    <w:rsid w:val="00EF35E6"/>
    <w:rsid w:val="00F716C8"/>
    <w:rsid w:val="00F909BB"/>
    <w:rsid w:val="00F942B6"/>
    <w:rsid w:val="00FC0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9096F"/>
  <w15:docId w15:val="{66F641DB-C41D-4C4E-976E-D30EDE06F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91" w:line="264" w:lineRule="auto"/>
      <w:ind w:left="1032" w:right="108" w:hanging="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23"/>
      <w:ind w:right="122"/>
      <w:jc w:val="center"/>
      <w:outlineLvl w:val="0"/>
    </w:pPr>
    <w:rPr>
      <w:rFonts w:ascii="Times New Roman" w:eastAsia="Times New Roman" w:hAnsi="Times New Roman" w:cs="Times New Roman"/>
      <w:color w:val="000000"/>
      <w:sz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38"/>
    </w:rPr>
  </w:style>
  <w:style w:type="table" w:styleId="TableGrid">
    <w:name w:val="Table Grid"/>
    <w:basedOn w:val="TableNormal"/>
    <w:uiPriority w:val="59"/>
    <w:rsid w:val="000E6ADB"/>
    <w:pPr>
      <w:spacing w:after="0" w:line="240" w:lineRule="auto"/>
    </w:pPr>
    <w:rPr>
      <w:rFonts w:eastAsiaTheme="minorHAnsi"/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7F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g"/><Relationship Id="rId18" Type="http://schemas.openxmlformats.org/officeDocument/2006/relationships/image" Target="media/image9.jpg"/><Relationship Id="rId26" Type="http://schemas.openxmlformats.org/officeDocument/2006/relationships/image" Target="media/image17.jpg"/><Relationship Id="rId39" Type="http://schemas.openxmlformats.org/officeDocument/2006/relationships/image" Target="media/image27.jpg"/><Relationship Id="rId21" Type="http://schemas.openxmlformats.org/officeDocument/2006/relationships/image" Target="media/image12.jpg"/><Relationship Id="rId34" Type="http://schemas.openxmlformats.org/officeDocument/2006/relationships/image" Target="media/image22.jpg"/><Relationship Id="rId42" Type="http://schemas.openxmlformats.org/officeDocument/2006/relationships/footer" Target="footer6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7.jpg"/><Relationship Id="rId20" Type="http://schemas.openxmlformats.org/officeDocument/2006/relationships/image" Target="media/image11.jpg"/><Relationship Id="rId29" Type="http://schemas.openxmlformats.org/officeDocument/2006/relationships/footer" Target="footer1.xml"/><Relationship Id="rId41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sgdobrich@gmail.com" TargetMode="External"/><Relationship Id="rId24" Type="http://schemas.openxmlformats.org/officeDocument/2006/relationships/image" Target="media/image15.jpg"/><Relationship Id="rId32" Type="http://schemas.openxmlformats.org/officeDocument/2006/relationships/image" Target="media/image20.jpg"/><Relationship Id="rId37" Type="http://schemas.openxmlformats.org/officeDocument/2006/relationships/image" Target="media/image25.jpg"/><Relationship Id="rId40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image" Target="media/image6.jpg"/><Relationship Id="rId23" Type="http://schemas.openxmlformats.org/officeDocument/2006/relationships/image" Target="media/image14.jpg"/><Relationship Id="rId28" Type="http://schemas.openxmlformats.org/officeDocument/2006/relationships/image" Target="media/image19.jpg"/><Relationship Id="rId36" Type="http://schemas.openxmlformats.org/officeDocument/2006/relationships/image" Target="media/image24.jpg"/><Relationship Id="rId10" Type="http://schemas.openxmlformats.org/officeDocument/2006/relationships/hyperlink" Target="mailto:fsg@fsgdobrich.org;" TargetMode="External"/><Relationship Id="rId19" Type="http://schemas.openxmlformats.org/officeDocument/2006/relationships/image" Target="media/image10.jpg"/><Relationship Id="rId31" Type="http://schemas.openxmlformats.org/officeDocument/2006/relationships/footer" Target="footer3.xm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fsgdobrich@mail.bg" TargetMode="External"/><Relationship Id="rId14" Type="http://schemas.openxmlformats.org/officeDocument/2006/relationships/image" Target="media/image5.jpg"/><Relationship Id="rId22" Type="http://schemas.openxmlformats.org/officeDocument/2006/relationships/image" Target="media/image13.jpg"/><Relationship Id="rId27" Type="http://schemas.openxmlformats.org/officeDocument/2006/relationships/image" Target="media/image18.jpg"/><Relationship Id="rId30" Type="http://schemas.openxmlformats.org/officeDocument/2006/relationships/footer" Target="footer2.xml"/><Relationship Id="rId35" Type="http://schemas.openxmlformats.org/officeDocument/2006/relationships/image" Target="media/image23.jpg"/><Relationship Id="rId43" Type="http://schemas.openxmlformats.org/officeDocument/2006/relationships/fontTable" Target="fontTable.xml"/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12" Type="http://schemas.openxmlformats.org/officeDocument/2006/relationships/image" Target="media/image3.jpg"/><Relationship Id="rId17" Type="http://schemas.openxmlformats.org/officeDocument/2006/relationships/image" Target="media/image8.jpg"/><Relationship Id="rId25" Type="http://schemas.openxmlformats.org/officeDocument/2006/relationships/image" Target="media/image16.jpg"/><Relationship Id="rId33" Type="http://schemas.openxmlformats.org/officeDocument/2006/relationships/image" Target="media/image21.jpg"/><Relationship Id="rId38" Type="http://schemas.openxmlformats.org/officeDocument/2006/relationships/image" Target="media/image26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A077D-923E-494E-A04F-234F95C69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2536</Words>
  <Characters>14457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DELL</cp:lastModifiedBy>
  <cp:revision>61</cp:revision>
  <dcterms:created xsi:type="dcterms:W3CDTF">2022-01-11T10:32:00Z</dcterms:created>
  <dcterms:modified xsi:type="dcterms:W3CDTF">2022-01-11T11:01:00Z</dcterms:modified>
</cp:coreProperties>
</file>